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13090" w14:textId="02E637F6" w:rsidR="00D52190" w:rsidRDefault="004A2765" w:rsidP="00924550">
      <w:pPr>
        <w:jc w:val="both"/>
        <w:rPr>
          <w:rFonts w:cs="Arial"/>
          <w:b/>
          <w:bCs/>
          <w:u w:val="single"/>
          <w:rtl/>
        </w:rPr>
      </w:pPr>
      <w:r>
        <w:rPr>
          <w:noProof/>
        </w:rPr>
        <w:drawing>
          <wp:inline distT="0" distB="0" distL="0" distR="0" wp14:anchorId="1A0F3527" wp14:editId="245E491B">
            <wp:extent cx="5274310" cy="3771265"/>
            <wp:effectExtent l="0" t="0" r="2540" b="63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771265"/>
                    </a:xfrm>
                    <a:prstGeom prst="rect">
                      <a:avLst/>
                    </a:prstGeom>
                    <a:noFill/>
                    <a:ln>
                      <a:noFill/>
                    </a:ln>
                  </pic:spPr>
                </pic:pic>
              </a:graphicData>
            </a:graphic>
          </wp:inline>
        </w:drawing>
      </w:r>
    </w:p>
    <w:p w14:paraId="4B25B824" w14:textId="39577571" w:rsidR="00924550" w:rsidRPr="00725F72" w:rsidRDefault="00924550" w:rsidP="00924550">
      <w:pPr>
        <w:jc w:val="both"/>
        <w:rPr>
          <w:b/>
          <w:bCs/>
          <w:u w:val="single"/>
          <w:rtl/>
        </w:rPr>
      </w:pPr>
      <w:r>
        <w:rPr>
          <w:rFonts w:cs="Arial" w:hint="cs"/>
          <w:b/>
          <w:bCs/>
          <w:u w:val="single"/>
          <w:rtl/>
        </w:rPr>
        <w:t xml:space="preserve">"ממשלת בנט </w:t>
      </w:r>
      <w:r>
        <w:rPr>
          <w:rFonts w:cs="Arial"/>
          <w:b/>
          <w:bCs/>
          <w:u w:val="single"/>
          <w:rtl/>
        </w:rPr>
        <w:t>–</w:t>
      </w:r>
      <w:r>
        <w:rPr>
          <w:rFonts w:cs="Arial" w:hint="cs"/>
          <w:b/>
          <w:bCs/>
          <w:u w:val="single"/>
          <w:rtl/>
        </w:rPr>
        <w:t xml:space="preserve"> קריב </w:t>
      </w:r>
      <w:r>
        <w:rPr>
          <w:rFonts w:cs="Arial"/>
          <w:b/>
          <w:bCs/>
          <w:u w:val="single"/>
          <w:rtl/>
        </w:rPr>
        <w:t>–</w:t>
      </w:r>
      <w:r>
        <w:rPr>
          <w:rFonts w:cs="Arial" w:hint="cs"/>
          <w:b/>
          <w:bCs/>
          <w:u w:val="single"/>
          <w:rtl/>
        </w:rPr>
        <w:t xml:space="preserve"> עבאס פוגעת בזהות היהודית של המדינה</w:t>
      </w:r>
      <w:r>
        <w:rPr>
          <w:rFonts w:hint="cs"/>
          <w:b/>
          <w:bCs/>
          <w:u w:val="single"/>
          <w:rtl/>
        </w:rPr>
        <w:t>"</w:t>
      </w:r>
    </w:p>
    <w:p w14:paraId="01160DEE" w14:textId="77777777" w:rsidR="00924550" w:rsidRDefault="00924550" w:rsidP="00924550">
      <w:pPr>
        <w:jc w:val="both"/>
        <w:rPr>
          <w:b/>
          <w:bCs/>
          <w:rtl/>
        </w:rPr>
      </w:pPr>
      <w:r w:rsidRPr="0095720C">
        <w:rPr>
          <w:rFonts w:hint="cs"/>
          <w:b/>
          <w:bCs/>
          <w:rtl/>
        </w:rPr>
        <w:t xml:space="preserve">ממשלת בנט-קריב-עבאס </w:t>
      </w:r>
      <w:r>
        <w:rPr>
          <w:rFonts w:hint="cs"/>
          <w:b/>
          <w:bCs/>
          <w:rtl/>
        </w:rPr>
        <w:t>משנה</w:t>
      </w:r>
      <w:r w:rsidRPr="0095720C">
        <w:rPr>
          <w:rFonts w:hint="cs"/>
          <w:b/>
          <w:bCs/>
          <w:rtl/>
        </w:rPr>
        <w:t xml:space="preserve"> את הצביון היהודי של המדינה </w:t>
      </w:r>
      <w:r>
        <w:rPr>
          <w:rFonts w:hint="cs"/>
          <w:b/>
          <w:bCs/>
          <w:rtl/>
        </w:rPr>
        <w:t>בדרך</w:t>
      </w:r>
      <w:r w:rsidRPr="0095720C">
        <w:rPr>
          <w:rFonts w:hint="cs"/>
          <w:b/>
          <w:bCs/>
          <w:rtl/>
        </w:rPr>
        <w:t xml:space="preserve"> למדינת כל אזרחיה. </w:t>
      </w:r>
      <w:r>
        <w:rPr>
          <w:rFonts w:hint="cs"/>
          <w:b/>
          <w:bCs/>
          <w:rtl/>
        </w:rPr>
        <w:t>ארגון חותם: הציבור הדתי לאומי חייב להתעורר</w:t>
      </w:r>
    </w:p>
    <w:p w14:paraId="46211690" w14:textId="77777777" w:rsidR="00924550" w:rsidRDefault="00924550" w:rsidP="00924550">
      <w:pPr>
        <w:jc w:val="both"/>
        <w:rPr>
          <w:b/>
          <w:bCs/>
          <w:rtl/>
        </w:rPr>
      </w:pPr>
      <w:r>
        <w:rPr>
          <w:rFonts w:hint="cs"/>
          <w:b/>
          <w:bCs/>
          <w:rtl/>
        </w:rPr>
        <w:t xml:space="preserve">ארגון 'חותם' יצא לאחרונה בקמפיין נגד פעולותיה של ממשלת בנט </w:t>
      </w:r>
      <w:r>
        <w:rPr>
          <w:b/>
          <w:bCs/>
          <w:rtl/>
        </w:rPr>
        <w:t>–</w:t>
      </w:r>
      <w:r>
        <w:rPr>
          <w:rFonts w:hint="cs"/>
          <w:b/>
          <w:bCs/>
          <w:rtl/>
        </w:rPr>
        <w:t xml:space="preserve"> לפיד בשל מה שהם מכנים 'מחיקת הזהות היהודית של המדינה'. במהלך הקמפיין, הופצה בכל רחבי הארץ חוברת הסברה המראה כיצד מבט כולל על פעולות הממשלה מביאה למסקנה אחת ברורה </w:t>
      </w:r>
      <w:r>
        <w:rPr>
          <w:b/>
          <w:bCs/>
          <w:rtl/>
        </w:rPr>
        <w:t>–</w:t>
      </w:r>
      <w:r>
        <w:rPr>
          <w:rFonts w:hint="cs"/>
          <w:b/>
          <w:bCs/>
          <w:rtl/>
        </w:rPr>
        <w:t xml:space="preserve"> ממשלת בנט -קריב </w:t>
      </w:r>
      <w:r>
        <w:rPr>
          <w:b/>
          <w:bCs/>
          <w:rtl/>
        </w:rPr>
        <w:t>–</w:t>
      </w:r>
      <w:r>
        <w:rPr>
          <w:rFonts w:hint="cs"/>
          <w:b/>
          <w:bCs/>
          <w:rtl/>
        </w:rPr>
        <w:t xml:space="preserve"> עבאס פועלת להחליש את זהותה היהודית של המדינה, ומביאה לפגיעה בחוסן הלאומי. </w:t>
      </w:r>
    </w:p>
    <w:p w14:paraId="7E6B6781" w14:textId="6104C893" w:rsidR="00924550" w:rsidRDefault="00924550" w:rsidP="00924550">
      <w:pPr>
        <w:jc w:val="both"/>
        <w:rPr>
          <w:b/>
          <w:bCs/>
          <w:rtl/>
        </w:rPr>
      </w:pPr>
    </w:p>
    <w:p w14:paraId="0F8F9070" w14:textId="10449B85" w:rsidR="00EF5F9E" w:rsidRDefault="00EF5F9E" w:rsidP="00924550">
      <w:pPr>
        <w:jc w:val="both"/>
        <w:rPr>
          <w:b/>
          <w:bCs/>
          <w:rtl/>
        </w:rPr>
      </w:pPr>
    </w:p>
    <w:p w14:paraId="796EB952" w14:textId="330EEED8" w:rsidR="00924550" w:rsidRDefault="00924550" w:rsidP="00924550">
      <w:pPr>
        <w:jc w:val="both"/>
        <w:rPr>
          <w:rFonts w:cs="Arial"/>
          <w:rtl/>
        </w:rPr>
      </w:pPr>
      <w:r>
        <w:rPr>
          <w:rFonts w:hint="cs"/>
          <w:b/>
          <w:bCs/>
          <w:rtl/>
        </w:rPr>
        <w:t>בחותם טוענים "</w:t>
      </w:r>
      <w:r w:rsidRPr="0095720C">
        <w:rPr>
          <w:rFonts w:hint="cs"/>
          <w:b/>
          <w:bCs/>
          <w:rtl/>
        </w:rPr>
        <w:t xml:space="preserve">כשרואים את התמונה השלמה אין יותר מקום להתלבט </w:t>
      </w:r>
      <w:r w:rsidRPr="0095720C">
        <w:rPr>
          <w:b/>
          <w:bCs/>
          <w:rtl/>
        </w:rPr>
        <w:t>–</w:t>
      </w:r>
      <w:r w:rsidRPr="0095720C">
        <w:rPr>
          <w:rFonts w:hint="cs"/>
          <w:b/>
          <w:bCs/>
          <w:rtl/>
        </w:rPr>
        <w:t xml:space="preserve"> הממשלה הנוכחית פועלת נגד המדינה היהודית.</w:t>
      </w:r>
      <w:r>
        <w:rPr>
          <w:rFonts w:cs="Arial" w:hint="cs"/>
          <w:rtl/>
        </w:rPr>
        <w:t xml:space="preserve"> הממשלה</w:t>
      </w:r>
      <w:r>
        <w:rPr>
          <w:rFonts w:cs="Arial"/>
          <w:rtl/>
        </w:rPr>
        <w:t xml:space="preserve"> </w:t>
      </w:r>
      <w:r>
        <w:rPr>
          <w:rFonts w:cs="Arial" w:hint="cs"/>
          <w:rtl/>
        </w:rPr>
        <w:t>הנוכחית</w:t>
      </w:r>
      <w:r>
        <w:rPr>
          <w:rFonts w:cs="Arial"/>
          <w:rtl/>
        </w:rPr>
        <w:t xml:space="preserve"> </w:t>
      </w:r>
      <w:r>
        <w:rPr>
          <w:rFonts w:cs="Arial" w:hint="cs"/>
          <w:rtl/>
        </w:rPr>
        <w:t>פועלת</w:t>
      </w:r>
      <w:r>
        <w:rPr>
          <w:rFonts w:cs="Arial"/>
          <w:rtl/>
        </w:rPr>
        <w:t xml:space="preserve"> </w:t>
      </w:r>
      <w:r>
        <w:rPr>
          <w:rFonts w:cs="Arial" w:hint="cs"/>
          <w:rtl/>
        </w:rPr>
        <w:t>רק</w:t>
      </w:r>
      <w:r>
        <w:rPr>
          <w:rFonts w:cs="Arial"/>
          <w:rtl/>
        </w:rPr>
        <w:t xml:space="preserve"> </w:t>
      </w:r>
      <w:r>
        <w:rPr>
          <w:rFonts w:cs="Arial" w:hint="cs"/>
          <w:rtl/>
        </w:rPr>
        <w:t>מספר</w:t>
      </w:r>
      <w:r>
        <w:rPr>
          <w:rFonts w:cs="Arial"/>
          <w:rtl/>
        </w:rPr>
        <w:t xml:space="preserve"> </w:t>
      </w:r>
      <w:r>
        <w:rPr>
          <w:rFonts w:cs="Arial" w:hint="cs"/>
          <w:rtl/>
        </w:rPr>
        <w:t>חודשים</w:t>
      </w:r>
      <w:r>
        <w:rPr>
          <w:rFonts w:cs="Arial"/>
          <w:rtl/>
        </w:rPr>
        <w:t xml:space="preserve"> </w:t>
      </w:r>
      <w:r>
        <w:rPr>
          <w:rFonts w:cs="Arial" w:hint="cs"/>
          <w:rtl/>
        </w:rPr>
        <w:t>מעטים</w:t>
      </w:r>
      <w:r>
        <w:rPr>
          <w:rFonts w:cs="Arial"/>
          <w:rtl/>
        </w:rPr>
        <w:t xml:space="preserve">, </w:t>
      </w:r>
      <w:r>
        <w:rPr>
          <w:rFonts w:cs="Arial" w:hint="cs"/>
          <w:rtl/>
        </w:rPr>
        <w:t>אך</w:t>
      </w:r>
      <w:r>
        <w:rPr>
          <w:rFonts w:cs="Arial"/>
          <w:rtl/>
        </w:rPr>
        <w:t xml:space="preserve"> </w:t>
      </w:r>
      <w:r>
        <w:rPr>
          <w:rFonts w:cs="Arial" w:hint="cs"/>
          <w:rtl/>
        </w:rPr>
        <w:t>לראשונה</w:t>
      </w:r>
      <w:r>
        <w:rPr>
          <w:rFonts w:cs="Arial"/>
          <w:rtl/>
        </w:rPr>
        <w:t xml:space="preserve"> </w:t>
      </w:r>
      <w:r>
        <w:rPr>
          <w:rFonts w:cs="Arial" w:hint="cs"/>
          <w:rtl/>
        </w:rPr>
        <w:t>מאז</w:t>
      </w:r>
      <w:r>
        <w:rPr>
          <w:rFonts w:cs="Arial"/>
          <w:rtl/>
        </w:rPr>
        <w:t xml:space="preserve"> </w:t>
      </w:r>
      <w:r>
        <w:rPr>
          <w:rFonts w:cs="Arial" w:hint="cs"/>
          <w:rtl/>
        </w:rPr>
        <w:t>הקמת</w:t>
      </w:r>
      <w:r>
        <w:rPr>
          <w:rFonts w:cs="Arial"/>
          <w:rtl/>
        </w:rPr>
        <w:t xml:space="preserve"> </w:t>
      </w:r>
      <w:r>
        <w:rPr>
          <w:rFonts w:cs="Arial" w:hint="cs"/>
          <w:rtl/>
        </w:rPr>
        <w:t>המדינה</w:t>
      </w:r>
      <w:r>
        <w:rPr>
          <w:rFonts w:cs="Arial"/>
          <w:rtl/>
        </w:rPr>
        <w:t xml:space="preserve">, </w:t>
      </w:r>
      <w:r>
        <w:rPr>
          <w:rFonts w:cs="Arial" w:hint="cs"/>
          <w:rtl/>
        </w:rPr>
        <w:t>הקואליציה</w:t>
      </w:r>
      <w:r>
        <w:rPr>
          <w:rFonts w:cs="Arial"/>
          <w:rtl/>
        </w:rPr>
        <w:t xml:space="preserve"> </w:t>
      </w:r>
      <w:r>
        <w:rPr>
          <w:rFonts w:cs="Arial" w:hint="cs"/>
          <w:rtl/>
        </w:rPr>
        <w:t>כוללת</w:t>
      </w:r>
      <w:r>
        <w:rPr>
          <w:rFonts w:cs="Arial"/>
          <w:rtl/>
        </w:rPr>
        <w:t xml:space="preserve"> </w:t>
      </w:r>
      <w:r>
        <w:rPr>
          <w:rFonts w:cs="Arial" w:hint="cs"/>
          <w:rtl/>
        </w:rPr>
        <w:t>כוחות</w:t>
      </w:r>
      <w:r>
        <w:rPr>
          <w:rFonts w:cs="Arial"/>
          <w:rtl/>
        </w:rPr>
        <w:t xml:space="preserve"> </w:t>
      </w:r>
      <w:r>
        <w:rPr>
          <w:rFonts w:cs="Arial" w:hint="cs"/>
          <w:rtl/>
        </w:rPr>
        <w:t>רבים</w:t>
      </w:r>
      <w:r>
        <w:rPr>
          <w:rFonts w:cs="Arial"/>
          <w:rtl/>
        </w:rPr>
        <w:t xml:space="preserve"> </w:t>
      </w:r>
      <w:r>
        <w:rPr>
          <w:rFonts w:cs="Arial" w:hint="cs"/>
          <w:rtl/>
        </w:rPr>
        <w:t>המעוניינים</w:t>
      </w:r>
      <w:r>
        <w:rPr>
          <w:rFonts w:cs="Arial"/>
          <w:rtl/>
        </w:rPr>
        <w:t xml:space="preserve"> </w:t>
      </w:r>
      <w:r>
        <w:rPr>
          <w:rFonts w:cs="Arial" w:hint="cs"/>
          <w:rtl/>
        </w:rPr>
        <w:t>לנתק את היהדות מהמדינה</w:t>
      </w:r>
      <w:r>
        <w:rPr>
          <w:rFonts w:cs="Arial"/>
          <w:rtl/>
        </w:rPr>
        <w:t xml:space="preserve"> </w:t>
      </w:r>
      <w:r>
        <w:rPr>
          <w:rFonts w:cs="Arial" w:hint="cs"/>
          <w:rtl/>
        </w:rPr>
        <w:t>ולהפוך</w:t>
      </w:r>
      <w:r>
        <w:rPr>
          <w:rFonts w:cs="Arial"/>
          <w:rtl/>
        </w:rPr>
        <w:t xml:space="preserve"> </w:t>
      </w:r>
      <w:r>
        <w:rPr>
          <w:rFonts w:cs="Arial" w:hint="cs"/>
          <w:rtl/>
        </w:rPr>
        <w:t>את</w:t>
      </w:r>
      <w:r>
        <w:rPr>
          <w:rFonts w:cs="Arial"/>
          <w:rtl/>
        </w:rPr>
        <w:t xml:space="preserve"> </w:t>
      </w:r>
      <w:r>
        <w:rPr>
          <w:rFonts w:cs="Arial" w:hint="cs"/>
          <w:rtl/>
        </w:rPr>
        <w:t>מדינת</w:t>
      </w:r>
      <w:r>
        <w:rPr>
          <w:rFonts w:cs="Arial"/>
          <w:rtl/>
        </w:rPr>
        <w:t xml:space="preserve"> </w:t>
      </w:r>
      <w:r>
        <w:rPr>
          <w:rFonts w:cs="Arial" w:hint="cs"/>
          <w:rtl/>
        </w:rPr>
        <w:t>ישראל</w:t>
      </w:r>
      <w:r>
        <w:rPr>
          <w:rFonts w:cs="Arial"/>
          <w:rtl/>
        </w:rPr>
        <w:t xml:space="preserve"> </w:t>
      </w:r>
      <w:r>
        <w:rPr>
          <w:rFonts w:cs="Arial" w:hint="cs"/>
          <w:rtl/>
        </w:rPr>
        <w:t>למדינת</w:t>
      </w:r>
      <w:r>
        <w:rPr>
          <w:rFonts w:cs="Arial"/>
          <w:rtl/>
        </w:rPr>
        <w:t xml:space="preserve"> </w:t>
      </w:r>
      <w:r>
        <w:rPr>
          <w:rFonts w:cs="Arial" w:hint="cs"/>
          <w:rtl/>
        </w:rPr>
        <w:t>כל</w:t>
      </w:r>
      <w:r>
        <w:rPr>
          <w:rFonts w:cs="Arial"/>
          <w:rtl/>
        </w:rPr>
        <w:t xml:space="preserve"> </w:t>
      </w:r>
      <w:r>
        <w:rPr>
          <w:rFonts w:cs="Arial" w:hint="cs"/>
          <w:rtl/>
        </w:rPr>
        <w:t>אזרחיה"</w:t>
      </w:r>
      <w:r>
        <w:rPr>
          <w:rFonts w:cs="Arial"/>
          <w:rtl/>
        </w:rPr>
        <w:t xml:space="preserve"> </w:t>
      </w:r>
    </w:p>
    <w:p w14:paraId="5EEDB0C7" w14:textId="2CF2B1D6" w:rsidR="006C6BAD" w:rsidRDefault="006C6BAD" w:rsidP="00924550">
      <w:pPr>
        <w:jc w:val="both"/>
        <w:rPr>
          <w:rFonts w:cs="Arial"/>
          <w:rtl/>
        </w:rPr>
      </w:pPr>
      <w:r w:rsidRPr="00EF5F9E">
        <w:rPr>
          <w:rFonts w:cs="Arial"/>
          <w:b/>
          <w:bCs/>
          <w:noProof/>
          <w:rtl/>
        </w:rPr>
        <w:lastRenderedPageBreak/>
        <w:drawing>
          <wp:inline distT="0" distB="0" distL="0" distR="0" wp14:anchorId="759D295E" wp14:editId="13AB39A8">
            <wp:extent cx="3295650" cy="3206750"/>
            <wp:effectExtent l="95250" t="95250" r="95250" b="1079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0248"/>
                    <a:stretch/>
                  </pic:blipFill>
                  <pic:spPr bwMode="auto">
                    <a:xfrm rot="21400853">
                      <a:off x="0" y="0"/>
                      <a:ext cx="3295650" cy="3206750"/>
                    </a:xfrm>
                    <a:prstGeom prst="rect">
                      <a:avLst/>
                    </a:prstGeom>
                    <a:noFill/>
                    <a:ln>
                      <a:noFill/>
                    </a:ln>
                    <a:extLst>
                      <a:ext uri="{53640926-AAD7-44D8-BBD7-CCE9431645EC}">
                        <a14:shadowObscured xmlns:a14="http://schemas.microsoft.com/office/drawing/2010/main"/>
                      </a:ext>
                    </a:extLst>
                  </pic:spPr>
                </pic:pic>
              </a:graphicData>
            </a:graphic>
          </wp:inline>
        </w:drawing>
      </w:r>
    </w:p>
    <w:p w14:paraId="27C86990" w14:textId="77777777" w:rsidR="00924550" w:rsidRDefault="00924550" w:rsidP="00924550">
      <w:pPr>
        <w:jc w:val="both"/>
        <w:rPr>
          <w:rtl/>
        </w:rPr>
      </w:pPr>
      <w:r>
        <w:rPr>
          <w:rFonts w:hint="cs"/>
          <w:rtl/>
        </w:rPr>
        <w:t>לדברי חותם "</w:t>
      </w:r>
      <w:r w:rsidRPr="00913B41">
        <w:rPr>
          <w:rFonts w:hint="eastAsia"/>
          <w:rtl/>
        </w:rPr>
        <w:t>בעבר</w:t>
      </w:r>
      <w:r w:rsidRPr="00381039">
        <w:rPr>
          <w:b/>
          <w:bCs/>
          <w:rtl/>
        </w:rPr>
        <w:t xml:space="preserve"> </w:t>
      </w:r>
      <w:r w:rsidRPr="00381039">
        <w:rPr>
          <w:rFonts w:hint="cs"/>
          <w:rtl/>
        </w:rPr>
        <w:t>ארגונים חוץ פרלמנטריים הנתמכים ע"י גופים זרים ניסו לשנות את זהותה היהודית של המדינה</w:t>
      </w:r>
      <w:r>
        <w:rPr>
          <w:rFonts w:hint="cs"/>
          <w:rtl/>
        </w:rPr>
        <w:t xml:space="preserve"> בניגוד למדיניות של הממשלה</w:t>
      </w:r>
      <w:r w:rsidRPr="00381039">
        <w:rPr>
          <w:rFonts w:hint="cs"/>
          <w:rtl/>
        </w:rPr>
        <w:t>.</w:t>
      </w:r>
      <w:r>
        <w:rPr>
          <w:rFonts w:hint="cs"/>
          <w:rtl/>
        </w:rPr>
        <w:t xml:space="preserve"> </w:t>
      </w:r>
      <w:r w:rsidRPr="002A469D">
        <w:rPr>
          <w:rFonts w:hint="cs"/>
          <w:rtl/>
        </w:rPr>
        <w:t>כ</w:t>
      </w:r>
      <w:r w:rsidRPr="002A469D">
        <w:rPr>
          <w:rFonts w:hint="eastAsia"/>
          <w:rtl/>
        </w:rPr>
        <w:t>יום</w:t>
      </w:r>
      <w:r w:rsidRPr="00381039">
        <w:rPr>
          <w:rFonts w:hint="cs"/>
          <w:rtl/>
        </w:rPr>
        <w:t xml:space="preserve"> </w:t>
      </w:r>
      <w:r>
        <w:rPr>
          <w:rFonts w:hint="cs"/>
          <w:rtl/>
        </w:rPr>
        <w:t>הפגיעה</w:t>
      </w:r>
      <w:r w:rsidRPr="00381039">
        <w:rPr>
          <w:rFonts w:hint="cs"/>
          <w:rtl/>
        </w:rPr>
        <w:t xml:space="preserve"> </w:t>
      </w:r>
      <w:r>
        <w:rPr>
          <w:rFonts w:hint="cs"/>
          <w:rtl/>
        </w:rPr>
        <w:t xml:space="preserve">בזהות מתבצעת כמדיניות ממשלתית </w:t>
      </w:r>
      <w:r>
        <w:rPr>
          <w:rFonts w:cs="Arial"/>
          <w:rtl/>
        </w:rPr>
        <w:t xml:space="preserve"> </w:t>
      </w:r>
      <w:r>
        <w:rPr>
          <w:rFonts w:cs="Arial" w:hint="cs"/>
          <w:rtl/>
        </w:rPr>
        <w:t>המסכנת</w:t>
      </w:r>
      <w:r>
        <w:rPr>
          <w:rFonts w:cs="Arial"/>
          <w:rtl/>
        </w:rPr>
        <w:t xml:space="preserve"> </w:t>
      </w:r>
      <w:r>
        <w:rPr>
          <w:rFonts w:cs="Arial" w:hint="cs"/>
          <w:rtl/>
        </w:rPr>
        <w:t>את</w:t>
      </w:r>
      <w:r>
        <w:rPr>
          <w:rFonts w:cs="Arial"/>
          <w:rtl/>
        </w:rPr>
        <w:t xml:space="preserve"> </w:t>
      </w:r>
      <w:r>
        <w:rPr>
          <w:rFonts w:cs="Arial" w:hint="cs"/>
          <w:rtl/>
        </w:rPr>
        <w:t>עתידה</w:t>
      </w:r>
      <w:r>
        <w:rPr>
          <w:rFonts w:cs="Arial"/>
          <w:rtl/>
        </w:rPr>
        <w:t xml:space="preserve"> </w:t>
      </w:r>
      <w:r>
        <w:rPr>
          <w:rFonts w:cs="Arial" w:hint="cs"/>
          <w:rtl/>
        </w:rPr>
        <w:t>היהודי של</w:t>
      </w:r>
      <w:r>
        <w:rPr>
          <w:rFonts w:cs="Arial"/>
          <w:rtl/>
        </w:rPr>
        <w:t xml:space="preserve"> </w:t>
      </w:r>
      <w:r>
        <w:rPr>
          <w:rFonts w:cs="Arial" w:hint="cs"/>
          <w:rtl/>
        </w:rPr>
        <w:t>מדינת</w:t>
      </w:r>
      <w:r>
        <w:rPr>
          <w:rFonts w:cs="Arial"/>
          <w:rtl/>
        </w:rPr>
        <w:t xml:space="preserve"> </w:t>
      </w:r>
      <w:r>
        <w:rPr>
          <w:rFonts w:cs="Arial" w:hint="cs"/>
          <w:rtl/>
        </w:rPr>
        <w:t>ישראל,</w:t>
      </w:r>
      <w:r>
        <w:rPr>
          <w:rFonts w:cs="Arial"/>
          <w:rtl/>
        </w:rPr>
        <w:t xml:space="preserve"> </w:t>
      </w:r>
      <w:r w:rsidRPr="00702CDD">
        <w:rPr>
          <w:rFonts w:cs="Arial"/>
          <w:rtl/>
        </w:rPr>
        <w:t>שינויים אלה אינם מסתיימים רק בתחום הדת אלא גם בתחום הלאומי כאשר שם נעשים שינויים  שישפיעו באופן ישיר על החוסן הלאומי</w:t>
      </w:r>
      <w:r>
        <w:rPr>
          <w:rFonts w:cs="Arial" w:hint="cs"/>
          <w:rtl/>
        </w:rPr>
        <w:t xml:space="preserve"> "</w:t>
      </w:r>
      <w:r>
        <w:rPr>
          <w:rFonts w:cs="Arial"/>
          <w:rtl/>
        </w:rPr>
        <w:t xml:space="preserve">. </w:t>
      </w:r>
    </w:p>
    <w:p w14:paraId="4E868D02" w14:textId="47B7D3E5" w:rsidR="00924550" w:rsidRDefault="00924550" w:rsidP="00924550">
      <w:pPr>
        <w:rPr>
          <w:rtl/>
        </w:rPr>
      </w:pPr>
      <w:r>
        <w:rPr>
          <w:rFonts w:hint="cs"/>
          <w:rtl/>
        </w:rPr>
        <w:t xml:space="preserve">המהלך כולו נעשה בכסות של </w:t>
      </w:r>
      <w:r w:rsidRPr="00066EEB">
        <w:rPr>
          <w:rtl/>
        </w:rPr>
        <w:t xml:space="preserve">"שדרוג והנגשת </w:t>
      </w:r>
      <w:r>
        <w:rPr>
          <w:rFonts w:hint="cs"/>
          <w:rtl/>
        </w:rPr>
        <w:t>שרותי הדת</w:t>
      </w:r>
      <w:r w:rsidRPr="00066EEB">
        <w:rPr>
          <w:rtl/>
        </w:rPr>
        <w:t>"</w:t>
      </w:r>
      <w:r w:rsidR="00817666">
        <w:rPr>
          <w:rFonts w:hint="cs"/>
          <w:rtl/>
        </w:rPr>
        <w:t>,</w:t>
      </w:r>
      <w:r w:rsidRPr="00F92364">
        <w:rPr>
          <w:rtl/>
        </w:rPr>
        <w:t xml:space="preserve"> </w:t>
      </w:r>
      <w:r>
        <w:rPr>
          <w:rFonts w:hint="cs"/>
          <w:rtl/>
        </w:rPr>
        <w:t>הדיון הציבורי מתנהל באופן מכוון על כל תחום בפני עצמו האם הוא תורם לשיפור שירותי הדת או לא, וכך נפרס מסך עשן שלא מאפשר לזהות את המאבק הכולל שנעשה לצורך החלשת הצביון היהודי של המדינה.</w:t>
      </w:r>
    </w:p>
    <w:p w14:paraId="1ADC5B72" w14:textId="77777777" w:rsidR="00924550" w:rsidRDefault="00924550" w:rsidP="00924550">
      <w:pPr>
        <w:rPr>
          <w:rtl/>
        </w:rPr>
      </w:pPr>
      <w:r>
        <w:rPr>
          <w:rFonts w:hint="cs"/>
          <w:rtl/>
        </w:rPr>
        <w:t>גם בתחום הלאומי הממשלה תלויה באופן מוחלט במפלגת רע"ם, ומאפשרת פגיעה קשה בחוסן הלאומי, בהתיישבות והמשילות, גם כאן בהתאם לתפיסות השמאל הקיצוני.</w:t>
      </w:r>
    </w:p>
    <w:p w14:paraId="12ACF677" w14:textId="77777777" w:rsidR="00924550" w:rsidRDefault="00924550" w:rsidP="00924550">
      <w:pPr>
        <w:jc w:val="both"/>
        <w:rPr>
          <w:rtl/>
        </w:rPr>
      </w:pPr>
    </w:p>
    <w:p w14:paraId="1077E2BD" w14:textId="77777777" w:rsidR="00924550" w:rsidRDefault="00924550" w:rsidP="00924550">
      <w:pPr>
        <w:jc w:val="both"/>
        <w:rPr>
          <w:rtl/>
        </w:rPr>
      </w:pPr>
      <w:r>
        <w:rPr>
          <w:rFonts w:cs="Arial" w:hint="cs"/>
          <w:rtl/>
        </w:rPr>
        <w:t>לדבריהם, "ניתן למצוא דוגמאות</w:t>
      </w:r>
      <w:r>
        <w:rPr>
          <w:rFonts w:cs="Arial"/>
          <w:rtl/>
        </w:rPr>
        <w:t xml:space="preserve"> </w:t>
      </w:r>
      <w:r>
        <w:rPr>
          <w:rFonts w:cs="Arial" w:hint="cs"/>
          <w:rtl/>
        </w:rPr>
        <w:t>רבות לשינויים</w:t>
      </w:r>
      <w:r>
        <w:rPr>
          <w:rFonts w:cs="Arial"/>
          <w:rtl/>
        </w:rPr>
        <w:t xml:space="preserve"> </w:t>
      </w:r>
      <w:r>
        <w:rPr>
          <w:rFonts w:cs="Arial" w:hint="cs"/>
          <w:rtl/>
        </w:rPr>
        <w:t>מרחיקי לכת</w:t>
      </w:r>
      <w:r>
        <w:rPr>
          <w:rFonts w:cs="Arial"/>
          <w:rtl/>
        </w:rPr>
        <w:t xml:space="preserve"> </w:t>
      </w:r>
      <w:r>
        <w:rPr>
          <w:rFonts w:cs="Arial" w:hint="cs"/>
          <w:rtl/>
        </w:rPr>
        <w:t>שנעשו, וזאת</w:t>
      </w:r>
      <w:r>
        <w:rPr>
          <w:rFonts w:cs="Arial"/>
          <w:rtl/>
        </w:rPr>
        <w:t xml:space="preserve"> </w:t>
      </w:r>
      <w:r>
        <w:rPr>
          <w:rFonts w:cs="Arial" w:hint="cs"/>
          <w:rtl/>
        </w:rPr>
        <w:t>תוך חודשים ספורים בלבד</w:t>
      </w:r>
      <w:r>
        <w:rPr>
          <w:rFonts w:cs="Arial"/>
          <w:rtl/>
        </w:rPr>
        <w:t xml:space="preserve">. </w:t>
      </w:r>
      <w:r>
        <w:rPr>
          <w:rFonts w:cs="Arial" w:hint="cs"/>
          <w:rtl/>
        </w:rPr>
        <w:t>בתחום</w:t>
      </w:r>
      <w:r>
        <w:rPr>
          <w:rFonts w:cs="Arial"/>
          <w:rtl/>
        </w:rPr>
        <w:t xml:space="preserve"> </w:t>
      </w:r>
      <w:r>
        <w:rPr>
          <w:rFonts w:cs="Arial" w:hint="cs"/>
          <w:rtl/>
        </w:rPr>
        <w:t>הזהות</w:t>
      </w:r>
      <w:r>
        <w:rPr>
          <w:rFonts w:cs="Arial"/>
          <w:rtl/>
        </w:rPr>
        <w:t xml:space="preserve"> </w:t>
      </w:r>
      <w:r>
        <w:rPr>
          <w:rFonts w:cs="Arial" w:hint="cs"/>
          <w:rtl/>
        </w:rPr>
        <w:t>היהודית</w:t>
      </w:r>
      <w:r>
        <w:rPr>
          <w:rFonts w:cs="Arial"/>
          <w:rtl/>
        </w:rPr>
        <w:t xml:space="preserve"> </w:t>
      </w:r>
      <w:r>
        <w:rPr>
          <w:rFonts w:cs="Arial" w:hint="cs"/>
          <w:rtl/>
        </w:rPr>
        <w:t>של</w:t>
      </w:r>
      <w:r>
        <w:rPr>
          <w:rFonts w:cs="Arial"/>
          <w:rtl/>
        </w:rPr>
        <w:t xml:space="preserve"> </w:t>
      </w:r>
      <w:r>
        <w:rPr>
          <w:rFonts w:cs="Arial" w:hint="cs"/>
          <w:rtl/>
        </w:rPr>
        <w:t>המדינה</w:t>
      </w:r>
      <w:r>
        <w:rPr>
          <w:rFonts w:cs="Arial"/>
          <w:rtl/>
        </w:rPr>
        <w:t xml:space="preserve">: </w:t>
      </w:r>
      <w:r>
        <w:rPr>
          <w:rFonts w:cs="Arial" w:hint="cs"/>
          <w:rtl/>
        </w:rPr>
        <w:t>קידום חוק הגיור שיאפשר תהליכי גיור מקוצרים ללא קבלת מצוות, יקל על אזרוח של זרים בישראל ויגביר את סכנת ההתבוללות ואיבוד הרוב היהודי במדינה. קידום</w:t>
      </w:r>
      <w:r>
        <w:rPr>
          <w:rFonts w:cs="Arial"/>
          <w:rtl/>
        </w:rPr>
        <w:t xml:space="preserve"> </w:t>
      </w:r>
      <w:r>
        <w:rPr>
          <w:rFonts w:cs="Arial" w:hint="cs"/>
          <w:rtl/>
        </w:rPr>
        <w:t>חוק</w:t>
      </w:r>
      <w:r>
        <w:rPr>
          <w:rFonts w:cs="Arial"/>
          <w:rtl/>
        </w:rPr>
        <w:t xml:space="preserve"> </w:t>
      </w:r>
      <w:r>
        <w:rPr>
          <w:rFonts w:cs="Arial" w:hint="cs"/>
          <w:rtl/>
        </w:rPr>
        <w:t>כשרות</w:t>
      </w:r>
      <w:r>
        <w:rPr>
          <w:rFonts w:cs="Arial"/>
          <w:rtl/>
        </w:rPr>
        <w:t xml:space="preserve"> </w:t>
      </w:r>
      <w:r>
        <w:rPr>
          <w:rFonts w:cs="Arial" w:hint="cs"/>
          <w:rtl/>
        </w:rPr>
        <w:t>שנותן סמכות</w:t>
      </w:r>
      <w:r>
        <w:rPr>
          <w:rFonts w:cs="Arial"/>
          <w:rtl/>
        </w:rPr>
        <w:t xml:space="preserve"> </w:t>
      </w:r>
      <w:r>
        <w:rPr>
          <w:rFonts w:cs="Arial" w:hint="cs"/>
          <w:rtl/>
        </w:rPr>
        <w:t>לכל</w:t>
      </w:r>
      <w:r>
        <w:rPr>
          <w:rFonts w:cs="Arial"/>
          <w:rtl/>
        </w:rPr>
        <w:t xml:space="preserve"> </w:t>
      </w:r>
      <w:r>
        <w:rPr>
          <w:rFonts w:cs="Arial" w:hint="cs"/>
          <w:rtl/>
        </w:rPr>
        <w:t>שלושה</w:t>
      </w:r>
      <w:r>
        <w:rPr>
          <w:rFonts w:cs="Arial"/>
          <w:rtl/>
        </w:rPr>
        <w:t xml:space="preserve"> </w:t>
      </w:r>
      <w:r>
        <w:rPr>
          <w:rFonts w:cs="Arial" w:hint="cs"/>
          <w:rtl/>
        </w:rPr>
        <w:t>רבנים</w:t>
      </w:r>
      <w:r>
        <w:rPr>
          <w:rFonts w:cs="Arial"/>
          <w:rtl/>
        </w:rPr>
        <w:t xml:space="preserve"> </w:t>
      </w:r>
      <w:r>
        <w:rPr>
          <w:rFonts w:cs="Arial" w:hint="cs"/>
          <w:rtl/>
        </w:rPr>
        <w:t>שנבחנו</w:t>
      </w:r>
      <w:r>
        <w:rPr>
          <w:rFonts w:cs="Arial"/>
          <w:rtl/>
        </w:rPr>
        <w:t xml:space="preserve"> </w:t>
      </w:r>
      <w:r>
        <w:rPr>
          <w:rFonts w:cs="Arial" w:hint="cs"/>
          <w:rtl/>
        </w:rPr>
        <w:t>כרבני</w:t>
      </w:r>
      <w:r>
        <w:rPr>
          <w:rFonts w:cs="Arial"/>
          <w:rtl/>
        </w:rPr>
        <w:t xml:space="preserve"> </w:t>
      </w:r>
      <w:r>
        <w:rPr>
          <w:rFonts w:cs="Arial" w:hint="cs"/>
          <w:rtl/>
        </w:rPr>
        <w:t>עיר</w:t>
      </w:r>
      <w:r>
        <w:rPr>
          <w:rFonts w:cs="Arial"/>
          <w:rtl/>
        </w:rPr>
        <w:t xml:space="preserve"> </w:t>
      </w:r>
      <w:r>
        <w:rPr>
          <w:rFonts w:cs="Arial" w:hint="cs"/>
          <w:rtl/>
        </w:rPr>
        <w:t>להקים</w:t>
      </w:r>
      <w:r>
        <w:rPr>
          <w:rFonts w:cs="Arial"/>
          <w:rtl/>
        </w:rPr>
        <w:t xml:space="preserve"> </w:t>
      </w:r>
      <w:r>
        <w:rPr>
          <w:rFonts w:cs="Arial" w:hint="cs"/>
          <w:rtl/>
        </w:rPr>
        <w:t>מערך</w:t>
      </w:r>
      <w:r>
        <w:rPr>
          <w:rFonts w:cs="Arial"/>
          <w:rtl/>
        </w:rPr>
        <w:t xml:space="preserve"> </w:t>
      </w:r>
      <w:r>
        <w:rPr>
          <w:rFonts w:cs="Arial" w:hint="cs"/>
          <w:rtl/>
        </w:rPr>
        <w:t>כשרות</w:t>
      </w:r>
      <w:r>
        <w:rPr>
          <w:rFonts w:cs="Arial"/>
          <w:rtl/>
        </w:rPr>
        <w:t xml:space="preserve"> </w:t>
      </w:r>
      <w:r>
        <w:rPr>
          <w:rFonts w:cs="Arial" w:hint="cs"/>
          <w:rtl/>
        </w:rPr>
        <w:t>שאינו</w:t>
      </w:r>
      <w:r>
        <w:rPr>
          <w:rFonts w:cs="Arial"/>
          <w:rtl/>
        </w:rPr>
        <w:t xml:space="preserve"> </w:t>
      </w:r>
      <w:r>
        <w:rPr>
          <w:rFonts w:cs="Arial" w:hint="cs"/>
          <w:rtl/>
        </w:rPr>
        <w:t>כפוף</w:t>
      </w:r>
      <w:r>
        <w:rPr>
          <w:rFonts w:cs="Arial"/>
          <w:rtl/>
        </w:rPr>
        <w:t xml:space="preserve"> </w:t>
      </w:r>
      <w:r>
        <w:rPr>
          <w:rFonts w:cs="Arial" w:hint="cs"/>
          <w:rtl/>
        </w:rPr>
        <w:t>רגולטורית</w:t>
      </w:r>
      <w:r>
        <w:rPr>
          <w:rFonts w:cs="Arial"/>
          <w:rtl/>
        </w:rPr>
        <w:t xml:space="preserve"> </w:t>
      </w:r>
      <w:r>
        <w:rPr>
          <w:rFonts w:cs="Arial" w:hint="cs"/>
          <w:rtl/>
        </w:rPr>
        <w:t>לרבנות ולא מחויב להנחיות כשרות אחידות,</w:t>
      </w:r>
      <w:r>
        <w:rPr>
          <w:rFonts w:cs="Arial"/>
          <w:rtl/>
        </w:rPr>
        <w:t xml:space="preserve"> </w:t>
      </w:r>
      <w:r>
        <w:rPr>
          <w:rFonts w:cs="Arial" w:hint="cs"/>
          <w:rtl/>
        </w:rPr>
        <w:t>קידום</w:t>
      </w:r>
      <w:r>
        <w:rPr>
          <w:rFonts w:cs="Arial"/>
          <w:rtl/>
        </w:rPr>
        <w:t xml:space="preserve"> </w:t>
      </w:r>
      <w:r>
        <w:rPr>
          <w:rFonts w:cs="Arial" w:hint="cs"/>
          <w:rtl/>
        </w:rPr>
        <w:t>עבודה</w:t>
      </w:r>
      <w:r>
        <w:rPr>
          <w:rFonts w:cs="Arial"/>
          <w:rtl/>
        </w:rPr>
        <w:t xml:space="preserve"> </w:t>
      </w:r>
      <w:r>
        <w:rPr>
          <w:rFonts w:cs="Arial" w:hint="cs"/>
          <w:rtl/>
        </w:rPr>
        <w:t>בשבת</w:t>
      </w:r>
      <w:r>
        <w:rPr>
          <w:rFonts w:cs="Arial"/>
          <w:rtl/>
        </w:rPr>
        <w:t xml:space="preserve"> </w:t>
      </w:r>
      <w:r>
        <w:rPr>
          <w:rFonts w:cs="Arial" w:hint="cs"/>
          <w:rtl/>
        </w:rPr>
        <w:t>בענף</w:t>
      </w:r>
      <w:r>
        <w:rPr>
          <w:rFonts w:cs="Arial"/>
          <w:rtl/>
        </w:rPr>
        <w:t xml:space="preserve"> </w:t>
      </w:r>
      <w:r>
        <w:rPr>
          <w:rFonts w:cs="Arial" w:hint="cs"/>
          <w:rtl/>
        </w:rPr>
        <w:t>ההייטק ופתיחת תחבורה ציבורית בשבת,</w:t>
      </w:r>
      <w:r>
        <w:rPr>
          <w:rFonts w:cs="Arial"/>
          <w:rtl/>
        </w:rPr>
        <w:t xml:space="preserve"> </w:t>
      </w:r>
      <w:r>
        <w:rPr>
          <w:rFonts w:cs="Arial" w:hint="cs"/>
          <w:rtl/>
        </w:rPr>
        <w:t>פתיחת</w:t>
      </w:r>
      <w:r>
        <w:rPr>
          <w:rFonts w:cs="Arial"/>
          <w:rtl/>
        </w:rPr>
        <w:t xml:space="preserve"> </w:t>
      </w:r>
      <w:r>
        <w:rPr>
          <w:rFonts w:cs="Arial" w:hint="cs"/>
          <w:rtl/>
        </w:rPr>
        <w:t>אגף</w:t>
      </w:r>
      <w:r>
        <w:rPr>
          <w:rFonts w:cs="Arial"/>
          <w:rtl/>
        </w:rPr>
        <w:t xml:space="preserve"> </w:t>
      </w:r>
      <w:r>
        <w:rPr>
          <w:rFonts w:cs="Arial" w:hint="cs"/>
          <w:rtl/>
        </w:rPr>
        <w:t>לרפורמים</w:t>
      </w:r>
      <w:r>
        <w:rPr>
          <w:rFonts w:cs="Arial"/>
          <w:rtl/>
        </w:rPr>
        <w:t xml:space="preserve"> </w:t>
      </w:r>
      <w:r>
        <w:rPr>
          <w:rFonts w:cs="Arial" w:hint="cs"/>
          <w:rtl/>
        </w:rPr>
        <w:t>במשרד</w:t>
      </w:r>
      <w:r>
        <w:rPr>
          <w:rFonts w:cs="Arial"/>
          <w:rtl/>
        </w:rPr>
        <w:t xml:space="preserve"> </w:t>
      </w:r>
      <w:r>
        <w:rPr>
          <w:rFonts w:cs="Arial" w:hint="cs"/>
          <w:rtl/>
        </w:rPr>
        <w:t>התפוצות, העברת תקציבי ענק לתנועה הרפורמית וחיזוק מעמדה בישראל, למרות המספר הנמוך של חברי התנועה בארץ.</w:t>
      </w:r>
      <w:r>
        <w:rPr>
          <w:rFonts w:cs="Arial"/>
          <w:rtl/>
        </w:rPr>
        <w:t xml:space="preserve"> </w:t>
      </w:r>
      <w:r>
        <w:rPr>
          <w:rFonts w:cs="Arial" w:hint="cs"/>
          <w:rtl/>
        </w:rPr>
        <w:t>אישור פונדקאות ללהט"ב והצהרה לפתיחת נישואים אזרחיים בישראל, ועוד.</w:t>
      </w:r>
      <w:r>
        <w:rPr>
          <w:rFonts w:hint="cs"/>
          <w:rtl/>
        </w:rPr>
        <w:t>"</w:t>
      </w:r>
    </w:p>
    <w:p w14:paraId="62422647" w14:textId="4CEC60FC" w:rsidR="00924550" w:rsidRDefault="00924550" w:rsidP="00924550">
      <w:pPr>
        <w:jc w:val="both"/>
        <w:rPr>
          <w:rtl/>
        </w:rPr>
      </w:pPr>
      <w:r>
        <w:rPr>
          <w:rFonts w:cs="Arial" w:hint="cs"/>
          <w:rtl/>
        </w:rPr>
        <w:t>עוד הוסיפו בארגון כי הממשלה פוגעת באופן חסר תקדים במשילות בנגב ובגליל. מלבד ההכשרה המתוכננת של כפרים בלתי חוקיים בנגב, ח"כים</w:t>
      </w:r>
      <w:r>
        <w:rPr>
          <w:rFonts w:cs="Arial"/>
          <w:rtl/>
        </w:rPr>
        <w:t xml:space="preserve"> </w:t>
      </w:r>
      <w:r>
        <w:rPr>
          <w:rFonts w:cs="Arial" w:hint="cs"/>
          <w:rtl/>
        </w:rPr>
        <w:t>ערבים</w:t>
      </w:r>
      <w:r>
        <w:rPr>
          <w:rFonts w:cs="Arial"/>
          <w:rtl/>
        </w:rPr>
        <w:t xml:space="preserve"> </w:t>
      </w:r>
      <w:r>
        <w:rPr>
          <w:rFonts w:cs="Arial" w:hint="cs"/>
          <w:rtl/>
        </w:rPr>
        <w:t>שמתבטאים ואף פועלים נגד מדינת ישראל קיבלו תפקידי מפתח בכנסת, כחלק מהסכמים עם הממשלה. "אביסתאם</w:t>
      </w:r>
      <w:r>
        <w:rPr>
          <w:rFonts w:cs="Arial"/>
          <w:rtl/>
        </w:rPr>
        <w:t xml:space="preserve"> </w:t>
      </w:r>
      <w:r>
        <w:rPr>
          <w:rFonts w:cs="Arial" w:hint="cs"/>
          <w:rtl/>
        </w:rPr>
        <w:t>מראענה,</w:t>
      </w:r>
      <w:r>
        <w:rPr>
          <w:rFonts w:cs="Arial"/>
          <w:rtl/>
        </w:rPr>
        <w:t xml:space="preserve"> </w:t>
      </w:r>
      <w:r>
        <w:rPr>
          <w:rFonts w:cs="Arial" w:hint="cs"/>
          <w:rtl/>
        </w:rPr>
        <w:t>ח"כית פרו פלסטינית שמתבטאת באופן חמור ביותר נגד</w:t>
      </w:r>
      <w:r>
        <w:rPr>
          <w:rFonts w:cs="Arial"/>
          <w:rtl/>
        </w:rPr>
        <w:t xml:space="preserve"> </w:t>
      </w:r>
      <w:r>
        <w:rPr>
          <w:rFonts w:cs="Arial" w:hint="cs"/>
          <w:rtl/>
        </w:rPr>
        <w:t>מדינת</w:t>
      </w:r>
      <w:r>
        <w:rPr>
          <w:rFonts w:cs="Arial"/>
          <w:rtl/>
        </w:rPr>
        <w:t xml:space="preserve"> </w:t>
      </w:r>
      <w:r>
        <w:rPr>
          <w:rFonts w:cs="Arial" w:hint="cs"/>
          <w:rtl/>
        </w:rPr>
        <w:t>ישראל</w:t>
      </w:r>
      <w:r>
        <w:rPr>
          <w:rFonts w:cs="Arial"/>
          <w:rtl/>
        </w:rPr>
        <w:t xml:space="preserve"> </w:t>
      </w:r>
      <w:r>
        <w:rPr>
          <w:rFonts w:cs="Arial" w:hint="cs"/>
          <w:rtl/>
        </w:rPr>
        <w:t>מונתה</w:t>
      </w:r>
      <w:r>
        <w:rPr>
          <w:rFonts w:cs="Arial"/>
          <w:rtl/>
        </w:rPr>
        <w:t xml:space="preserve"> </w:t>
      </w:r>
      <w:r>
        <w:rPr>
          <w:rFonts w:cs="Arial" w:hint="cs"/>
          <w:rtl/>
        </w:rPr>
        <w:t>לממלאת</w:t>
      </w:r>
      <w:r>
        <w:rPr>
          <w:rFonts w:cs="Arial"/>
          <w:rtl/>
        </w:rPr>
        <w:t xml:space="preserve"> </w:t>
      </w:r>
      <w:r>
        <w:rPr>
          <w:rFonts w:cs="Arial" w:hint="cs"/>
          <w:rtl/>
        </w:rPr>
        <w:t>מקום</w:t>
      </w:r>
      <w:r>
        <w:rPr>
          <w:rFonts w:cs="Arial"/>
          <w:rtl/>
        </w:rPr>
        <w:t xml:space="preserve"> </w:t>
      </w:r>
      <w:r>
        <w:rPr>
          <w:rFonts w:cs="Arial" w:hint="cs"/>
          <w:rtl/>
        </w:rPr>
        <w:t>בוועדת</w:t>
      </w:r>
      <w:r>
        <w:rPr>
          <w:rFonts w:cs="Arial"/>
          <w:rtl/>
        </w:rPr>
        <w:t xml:space="preserve"> </w:t>
      </w:r>
      <w:r>
        <w:rPr>
          <w:rFonts w:cs="Arial" w:hint="cs"/>
          <w:rtl/>
        </w:rPr>
        <w:t>חוץ</w:t>
      </w:r>
      <w:r>
        <w:rPr>
          <w:rFonts w:cs="Arial"/>
          <w:rtl/>
        </w:rPr>
        <w:t xml:space="preserve"> </w:t>
      </w:r>
      <w:r>
        <w:rPr>
          <w:rFonts w:cs="Arial" w:hint="cs"/>
          <w:rtl/>
        </w:rPr>
        <w:t>וביטחון</w:t>
      </w:r>
      <w:r>
        <w:rPr>
          <w:rFonts w:cs="Arial"/>
          <w:rtl/>
        </w:rPr>
        <w:t xml:space="preserve"> </w:t>
      </w:r>
      <w:r>
        <w:rPr>
          <w:rFonts w:cs="Arial" w:hint="cs"/>
          <w:rtl/>
        </w:rPr>
        <w:t>ואף</w:t>
      </w:r>
      <w:r>
        <w:rPr>
          <w:rFonts w:cs="Arial"/>
          <w:rtl/>
        </w:rPr>
        <w:t xml:space="preserve"> </w:t>
      </w:r>
      <w:r>
        <w:rPr>
          <w:rFonts w:cs="Arial" w:hint="cs"/>
          <w:rtl/>
        </w:rPr>
        <w:t>מונתה</w:t>
      </w:r>
      <w:r>
        <w:rPr>
          <w:rFonts w:cs="Arial"/>
          <w:rtl/>
        </w:rPr>
        <w:t xml:space="preserve"> </w:t>
      </w:r>
      <w:r>
        <w:rPr>
          <w:rFonts w:cs="Arial" w:hint="cs"/>
          <w:rtl/>
        </w:rPr>
        <w:t>לראש</w:t>
      </w:r>
      <w:r>
        <w:rPr>
          <w:rFonts w:cs="Arial"/>
          <w:rtl/>
        </w:rPr>
        <w:t xml:space="preserve"> </w:t>
      </w:r>
      <w:r>
        <w:rPr>
          <w:rFonts w:cs="Arial" w:hint="cs"/>
          <w:rtl/>
        </w:rPr>
        <w:t>וועדה</w:t>
      </w:r>
      <w:r>
        <w:rPr>
          <w:rFonts w:cs="Arial"/>
          <w:rtl/>
        </w:rPr>
        <w:t xml:space="preserve"> </w:t>
      </w:r>
      <w:r>
        <w:rPr>
          <w:rFonts w:cs="Arial" w:hint="cs"/>
          <w:rtl/>
        </w:rPr>
        <w:t>לענייני</w:t>
      </w:r>
      <w:r>
        <w:rPr>
          <w:rFonts w:cs="Arial"/>
          <w:rtl/>
        </w:rPr>
        <w:t xml:space="preserve"> </w:t>
      </w:r>
      <w:r>
        <w:rPr>
          <w:rFonts w:cs="Arial" w:hint="cs"/>
          <w:rtl/>
        </w:rPr>
        <w:t>עובדים</w:t>
      </w:r>
      <w:r>
        <w:rPr>
          <w:rFonts w:cs="Arial"/>
          <w:rtl/>
        </w:rPr>
        <w:t xml:space="preserve"> </w:t>
      </w:r>
      <w:r>
        <w:rPr>
          <w:rFonts w:cs="Arial" w:hint="cs"/>
          <w:rtl/>
        </w:rPr>
        <w:t>זרים.</w:t>
      </w:r>
      <w:r>
        <w:rPr>
          <w:rFonts w:cs="Arial"/>
          <w:rtl/>
        </w:rPr>
        <w:t xml:space="preserve"> </w:t>
      </w:r>
      <w:r>
        <w:rPr>
          <w:rFonts w:cs="Arial" w:hint="cs"/>
          <w:rtl/>
        </w:rPr>
        <w:t>ככלל, מפלגת רע"מ קיבלה</w:t>
      </w:r>
      <w:r>
        <w:rPr>
          <w:rFonts w:cs="Arial"/>
          <w:rtl/>
        </w:rPr>
        <w:t xml:space="preserve"> </w:t>
      </w:r>
      <w:r>
        <w:rPr>
          <w:rFonts w:cs="Arial" w:hint="cs"/>
          <w:rtl/>
        </w:rPr>
        <w:t>תפקידים</w:t>
      </w:r>
      <w:r>
        <w:rPr>
          <w:rFonts w:cs="Arial"/>
          <w:rtl/>
        </w:rPr>
        <w:t xml:space="preserve"> </w:t>
      </w:r>
      <w:r>
        <w:rPr>
          <w:rFonts w:cs="Arial" w:hint="cs"/>
          <w:rtl/>
        </w:rPr>
        <w:t>בכירים</w:t>
      </w:r>
      <w:r>
        <w:rPr>
          <w:rFonts w:cs="Arial"/>
          <w:rtl/>
        </w:rPr>
        <w:t xml:space="preserve"> </w:t>
      </w:r>
      <w:r>
        <w:rPr>
          <w:rFonts w:cs="Arial" w:hint="cs"/>
          <w:rtl/>
        </w:rPr>
        <w:t>המאפשרים</w:t>
      </w:r>
      <w:r>
        <w:rPr>
          <w:rFonts w:cs="Arial"/>
          <w:rtl/>
        </w:rPr>
        <w:t xml:space="preserve"> </w:t>
      </w:r>
      <w:r>
        <w:rPr>
          <w:rFonts w:cs="Arial" w:hint="cs"/>
          <w:rtl/>
        </w:rPr>
        <w:t>הפניית</w:t>
      </w:r>
      <w:r>
        <w:rPr>
          <w:rFonts w:cs="Arial"/>
          <w:rtl/>
        </w:rPr>
        <w:t xml:space="preserve"> </w:t>
      </w:r>
      <w:r>
        <w:rPr>
          <w:rFonts w:cs="Arial" w:hint="cs"/>
          <w:rtl/>
        </w:rPr>
        <w:t>תקציבים</w:t>
      </w:r>
      <w:r>
        <w:rPr>
          <w:rFonts w:cs="Arial"/>
          <w:rtl/>
        </w:rPr>
        <w:t xml:space="preserve"> </w:t>
      </w:r>
      <w:r>
        <w:rPr>
          <w:rFonts w:cs="Arial" w:hint="cs"/>
          <w:rtl/>
        </w:rPr>
        <w:t>ושינוי</w:t>
      </w:r>
      <w:r>
        <w:rPr>
          <w:rFonts w:cs="Arial"/>
          <w:rtl/>
        </w:rPr>
        <w:t xml:space="preserve"> </w:t>
      </w:r>
      <w:r>
        <w:rPr>
          <w:rFonts w:cs="Arial" w:hint="cs"/>
          <w:rtl/>
        </w:rPr>
        <w:t>מדיניות</w:t>
      </w:r>
      <w:r>
        <w:rPr>
          <w:rFonts w:cs="Arial"/>
          <w:rtl/>
        </w:rPr>
        <w:t xml:space="preserve"> </w:t>
      </w:r>
      <w:r>
        <w:rPr>
          <w:rFonts w:cs="Arial" w:hint="cs"/>
          <w:rtl/>
        </w:rPr>
        <w:t>פנים</w:t>
      </w:r>
      <w:r>
        <w:rPr>
          <w:rFonts w:cs="Arial"/>
          <w:rtl/>
        </w:rPr>
        <w:t xml:space="preserve"> </w:t>
      </w:r>
      <w:r>
        <w:rPr>
          <w:rFonts w:cs="Arial" w:hint="cs"/>
          <w:rtl/>
        </w:rPr>
        <w:t>בחברה</w:t>
      </w:r>
      <w:r>
        <w:rPr>
          <w:rFonts w:cs="Arial"/>
          <w:rtl/>
        </w:rPr>
        <w:t xml:space="preserve"> </w:t>
      </w:r>
      <w:r>
        <w:rPr>
          <w:rFonts w:cs="Arial" w:hint="cs"/>
          <w:rtl/>
        </w:rPr>
        <w:t>הערבית"</w:t>
      </w:r>
      <w:r>
        <w:rPr>
          <w:rFonts w:cs="Arial"/>
          <w:rtl/>
        </w:rPr>
        <w:t xml:space="preserve">. </w:t>
      </w:r>
    </w:p>
    <w:p w14:paraId="2351839B" w14:textId="3085E462" w:rsidR="00DD5890" w:rsidRDefault="00DD5890" w:rsidP="00924550">
      <w:pPr>
        <w:jc w:val="both"/>
        <w:rPr>
          <w:rtl/>
        </w:rPr>
      </w:pPr>
      <w:r>
        <w:rPr>
          <w:noProof/>
        </w:rPr>
        <w:lastRenderedPageBreak/>
        <w:drawing>
          <wp:inline distT="0" distB="0" distL="0" distR="0" wp14:anchorId="3F11075D" wp14:editId="44022B6F">
            <wp:extent cx="5274310" cy="3956050"/>
            <wp:effectExtent l="0" t="0" r="2540" b="6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1EC365C9" w14:textId="3DB8CD65" w:rsidR="00924550" w:rsidRDefault="00924550" w:rsidP="00924550">
      <w:pPr>
        <w:jc w:val="both"/>
        <w:rPr>
          <w:rtl/>
        </w:rPr>
      </w:pPr>
      <w:r>
        <w:rPr>
          <w:rFonts w:cs="Arial" w:hint="cs"/>
          <w:rtl/>
        </w:rPr>
        <w:t>מארגון חותם נמסר עוד כי "</w:t>
      </w:r>
      <w:r w:rsidR="003D1875">
        <w:rPr>
          <w:rFonts w:cs="Arial" w:hint="cs"/>
          <w:rtl/>
        </w:rPr>
        <w:t>על אף שיש</w:t>
      </w:r>
      <w:r>
        <w:rPr>
          <w:rFonts w:cs="Arial" w:hint="cs"/>
          <w:rtl/>
        </w:rPr>
        <w:t xml:space="preserve"> הבדלי תפיסה בין נציגי ימינה לבין אנשי השמאל הקיצוני, המרכיבים יחד את הממשלה הנוכחית. </w:t>
      </w:r>
      <w:r w:rsidR="003D1875">
        <w:rPr>
          <w:rFonts w:cs="Arial" w:hint="cs"/>
          <w:rtl/>
        </w:rPr>
        <w:t xml:space="preserve">אך </w:t>
      </w:r>
      <w:r>
        <w:rPr>
          <w:rFonts w:cs="Arial" w:hint="cs"/>
          <w:rtl/>
        </w:rPr>
        <w:t xml:space="preserve">בפועל, אנחנו רואים שגורמים אלה חברו יחד, בתמיכת המפלגות הערביות, </w:t>
      </w:r>
      <w:r w:rsidR="007B1401">
        <w:rPr>
          <w:rFonts w:cs="Arial" w:hint="cs"/>
          <w:rtl/>
        </w:rPr>
        <w:t>ומקדמים</w:t>
      </w:r>
      <w:r>
        <w:rPr>
          <w:rFonts w:cs="Arial" w:hint="cs"/>
          <w:rtl/>
        </w:rPr>
        <w:t xml:space="preserve"> את חלומו של השמאל הקיצוני </w:t>
      </w:r>
      <w:r>
        <w:rPr>
          <w:rFonts w:cs="Arial"/>
          <w:rtl/>
        </w:rPr>
        <w:t>–</w:t>
      </w:r>
      <w:r>
        <w:rPr>
          <w:rFonts w:cs="Arial" w:hint="cs"/>
          <w:rtl/>
        </w:rPr>
        <w:t xml:space="preserve"> הפיכת מדינת ישראל ממדינה יהודית למדינת כל אזרחיה. חשוב שהציבור הרחב ילמד את הנושא, יכיר את החומרים שאנחנו מפרסמים, ויחליט בעצמו האם זו המדינה שהוא רוצה לראות כאן, מדינה המתנתקת מהיהדות והלאומיות הישראלית במובן הבסיסי של המילה." </w:t>
      </w:r>
    </w:p>
    <w:p w14:paraId="64B8E4A1" w14:textId="5594DE6C" w:rsidR="00E53D6F" w:rsidRPr="00924550" w:rsidRDefault="00E53D6F" w:rsidP="00924550"/>
    <w:sectPr w:rsidR="00E53D6F" w:rsidRPr="00924550" w:rsidSect="00C149E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54"/>
    <w:rsid w:val="000F4103"/>
    <w:rsid w:val="00100262"/>
    <w:rsid w:val="001023E0"/>
    <w:rsid w:val="00241680"/>
    <w:rsid w:val="002A758F"/>
    <w:rsid w:val="002E2F79"/>
    <w:rsid w:val="003131F8"/>
    <w:rsid w:val="0033587F"/>
    <w:rsid w:val="00354E54"/>
    <w:rsid w:val="003D1875"/>
    <w:rsid w:val="00406A3A"/>
    <w:rsid w:val="00406FF4"/>
    <w:rsid w:val="004963D7"/>
    <w:rsid w:val="004A2765"/>
    <w:rsid w:val="006307A3"/>
    <w:rsid w:val="006C6BAD"/>
    <w:rsid w:val="006D2E87"/>
    <w:rsid w:val="00702CDD"/>
    <w:rsid w:val="007B1401"/>
    <w:rsid w:val="00817666"/>
    <w:rsid w:val="00924550"/>
    <w:rsid w:val="009604CD"/>
    <w:rsid w:val="00983FB5"/>
    <w:rsid w:val="00B2540F"/>
    <w:rsid w:val="00C149E5"/>
    <w:rsid w:val="00D14F41"/>
    <w:rsid w:val="00D52190"/>
    <w:rsid w:val="00DD5890"/>
    <w:rsid w:val="00E53D6F"/>
    <w:rsid w:val="00E82BED"/>
    <w:rsid w:val="00E83987"/>
    <w:rsid w:val="00EF5F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7CD0"/>
  <w15:chartTrackingRefBased/>
  <w15:docId w15:val="{21D88A39-7BC7-4FB9-BA6C-AEDFB523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55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509</Words>
  <Characters>2546</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עמיטל בר</dc:creator>
  <cp:keywords/>
  <dc:description/>
  <cp:lastModifiedBy>עמיטל בר</cp:lastModifiedBy>
  <cp:revision>30</cp:revision>
  <dcterms:created xsi:type="dcterms:W3CDTF">2021-10-18T11:07:00Z</dcterms:created>
  <dcterms:modified xsi:type="dcterms:W3CDTF">2021-10-21T07:48:00Z</dcterms:modified>
</cp:coreProperties>
</file>