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E28" w:rsidRPr="00A9235D" w:rsidRDefault="00124E28" w:rsidP="007D7932">
      <w:pPr>
        <w:autoSpaceDE w:val="0"/>
        <w:autoSpaceDN w:val="0"/>
        <w:adjustRightInd w:val="0"/>
        <w:spacing w:after="0" w:line="300" w:lineRule="auto"/>
        <w:jc w:val="center"/>
        <w:rPr>
          <w:rFonts w:ascii="Georgia" w:eastAsia="Times New Roman" w:hAnsi="Georgia" w:cs="Narkisim"/>
          <w:color w:val="000000"/>
          <w:sz w:val="42"/>
          <w:szCs w:val="38"/>
          <w:rtl/>
        </w:rPr>
      </w:pPr>
      <w:r w:rsidRPr="00A9235D">
        <w:rPr>
          <w:rFonts w:ascii="Georgia" w:eastAsia="Times New Roman" w:hAnsi="Georgia" w:cs="Narkisim"/>
          <w:b/>
          <w:bCs/>
          <w:color w:val="000000"/>
          <w:sz w:val="42"/>
          <w:szCs w:val="38"/>
          <w:rtl/>
        </w:rPr>
        <w:t xml:space="preserve">דרך הקודש של קדושת </w:t>
      </w:r>
      <w:proofErr w:type="spellStart"/>
      <w:r w:rsidRPr="00A9235D">
        <w:rPr>
          <w:rFonts w:ascii="Georgia" w:eastAsia="Times New Roman" w:hAnsi="Georgia" w:cs="Narkisim" w:hint="cs"/>
          <w:b/>
          <w:bCs/>
          <w:color w:val="000000"/>
          <w:sz w:val="42"/>
          <w:szCs w:val="38"/>
          <w:rtl/>
        </w:rPr>
        <w:t>בית</w:t>
      </w:r>
      <w:r w:rsidRPr="00A9235D">
        <w:rPr>
          <w:rFonts w:ascii="Georgia" w:eastAsia="Times New Roman" w:hAnsi="Georgia" w:cs="Narkisim" w:hint="eastAsia"/>
          <w:b/>
          <w:bCs/>
          <w:color w:val="000000"/>
          <w:sz w:val="42"/>
          <w:szCs w:val="38"/>
          <w:rtl/>
        </w:rPr>
        <w:t>־הכנסת</w:t>
      </w:r>
      <w:proofErr w:type="spellEnd"/>
      <w:r w:rsidRPr="00A9235D">
        <w:rPr>
          <w:rFonts w:ascii="Georgia" w:eastAsia="Times New Roman" w:hAnsi="Georgia" w:cs="Narkisim"/>
          <w:b/>
          <w:bCs/>
          <w:color w:val="000000"/>
          <w:sz w:val="42"/>
          <w:szCs w:val="38"/>
          <w:rtl/>
        </w:rPr>
        <w:t xml:space="preserve"> </w:t>
      </w:r>
      <w:r w:rsidRPr="00A9235D">
        <w:rPr>
          <w:rFonts w:ascii="Georgia" w:eastAsia="Times New Roman" w:hAnsi="Georgia" w:cs="Narkisim" w:hint="cs"/>
          <w:b/>
          <w:bCs/>
          <w:color w:val="000000"/>
          <w:sz w:val="42"/>
          <w:szCs w:val="38"/>
          <w:rtl/>
        </w:rPr>
        <w:t>ב</w:t>
      </w:r>
      <w:r w:rsidRPr="00A9235D">
        <w:rPr>
          <w:rFonts w:ascii="Georgia" w:eastAsia="Times New Roman" w:hAnsi="Georgia" w:cs="Narkisim"/>
          <w:b/>
          <w:bCs/>
          <w:color w:val="000000"/>
          <w:sz w:val="42"/>
          <w:szCs w:val="38"/>
          <w:rtl/>
        </w:rPr>
        <w:t>ישראל</w:t>
      </w:r>
    </w:p>
    <w:p w:rsidR="009A74DE" w:rsidRDefault="009A74DE" w:rsidP="009A74DE">
      <w:pPr>
        <w:autoSpaceDE w:val="0"/>
        <w:autoSpaceDN w:val="0"/>
        <w:adjustRightInd w:val="0"/>
        <w:spacing w:after="0" w:line="300" w:lineRule="auto"/>
        <w:jc w:val="center"/>
        <w:rPr>
          <w:rFonts w:ascii="Georgia" w:eastAsia="Times New Roman" w:hAnsi="Georgia" w:cs="Narkisim"/>
          <w:color w:val="000000"/>
          <w:sz w:val="36"/>
          <w:szCs w:val="32"/>
          <w:rtl/>
        </w:rPr>
      </w:pPr>
      <w:proofErr w:type="spellStart"/>
      <w:r>
        <w:rPr>
          <w:rFonts w:ascii="Georgia" w:eastAsia="Times New Roman" w:hAnsi="Georgia" w:cs="Narkisim" w:hint="cs"/>
          <w:color w:val="000000"/>
          <w:sz w:val="36"/>
          <w:szCs w:val="32"/>
          <w:rtl/>
        </w:rPr>
        <w:t>חוות</w:t>
      </w:r>
      <w:r>
        <w:rPr>
          <w:rFonts w:ascii="Georgia" w:eastAsia="Times New Roman" w:hAnsi="Georgia" w:cs="Narkisim" w:hint="eastAsia"/>
          <w:color w:val="000000"/>
          <w:sz w:val="36"/>
          <w:szCs w:val="32"/>
          <w:rtl/>
        </w:rPr>
        <w:t>־</w:t>
      </w:r>
      <w:r>
        <w:rPr>
          <w:rFonts w:ascii="Georgia" w:eastAsia="Times New Roman" w:hAnsi="Georgia" w:cs="Narkisim" w:hint="cs"/>
          <w:color w:val="000000"/>
          <w:sz w:val="36"/>
          <w:szCs w:val="32"/>
          <w:rtl/>
        </w:rPr>
        <w:t>דעת</w:t>
      </w:r>
      <w:proofErr w:type="spellEnd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 xml:space="preserve"> </w:t>
      </w:r>
      <w:proofErr w:type="spellStart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>ראש</w:t>
      </w:r>
      <w:r w:rsidRPr="009A74DE">
        <w:rPr>
          <w:rFonts w:ascii="Georgia" w:eastAsia="Times New Roman" w:hAnsi="Georgia" w:cs="Narkisim" w:hint="eastAsia"/>
          <w:color w:val="000000"/>
          <w:sz w:val="36"/>
          <w:szCs w:val="32"/>
          <w:rtl/>
        </w:rPr>
        <w:t>־</w:t>
      </w:r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>הרבנים</w:t>
      </w:r>
      <w:proofErr w:type="spellEnd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 xml:space="preserve"> </w:t>
      </w:r>
      <w:proofErr w:type="spellStart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>לארץ</w:t>
      </w:r>
      <w:r w:rsidRPr="009A74DE">
        <w:rPr>
          <w:rFonts w:ascii="Georgia" w:eastAsia="Times New Roman" w:hAnsi="Georgia" w:cs="Narkisim" w:hint="eastAsia"/>
          <w:color w:val="000000"/>
          <w:sz w:val="36"/>
          <w:szCs w:val="32"/>
          <w:rtl/>
        </w:rPr>
        <w:t>־</w:t>
      </w:r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>ישראל</w:t>
      </w:r>
      <w:proofErr w:type="spellEnd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 xml:space="preserve"> </w:t>
      </w:r>
      <w:r w:rsidR="00A9235D">
        <w:rPr>
          <w:rFonts w:ascii="Georgia" w:eastAsia="Times New Roman" w:hAnsi="Georgia" w:cs="Narkisim" w:hint="cs"/>
          <w:color w:val="000000"/>
          <w:sz w:val="36"/>
          <w:szCs w:val="32"/>
          <w:rtl/>
        </w:rPr>
        <w:t xml:space="preserve">מרן </w:t>
      </w:r>
      <w:proofErr w:type="spellStart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>הגראי"ה</w:t>
      </w:r>
      <w:proofErr w:type="spellEnd"/>
      <w:r w:rsidRPr="009A74DE">
        <w:rPr>
          <w:rFonts w:ascii="Georgia" w:eastAsia="Times New Roman" w:hAnsi="Georgia" w:cs="Narkisim" w:hint="cs"/>
          <w:color w:val="000000"/>
          <w:sz w:val="36"/>
          <w:szCs w:val="32"/>
          <w:rtl/>
        </w:rPr>
        <w:t xml:space="preserve"> קוק זצ"ל</w:t>
      </w:r>
    </w:p>
    <w:p w:rsidR="00A9235D" w:rsidRPr="00A9235D" w:rsidRDefault="00A9235D" w:rsidP="00A9235D">
      <w:pPr>
        <w:autoSpaceDE w:val="0"/>
        <w:autoSpaceDN w:val="0"/>
        <w:adjustRightInd w:val="0"/>
        <w:spacing w:after="0" w:line="300" w:lineRule="auto"/>
        <w:jc w:val="center"/>
        <w:rPr>
          <w:rFonts w:ascii="Georgia" w:eastAsia="Times New Roman" w:hAnsi="Georgia" w:cs="Narkisim"/>
          <w:color w:val="000000"/>
          <w:sz w:val="30"/>
          <w:szCs w:val="26"/>
          <w:rtl/>
        </w:rPr>
      </w:pPr>
      <w:r w:rsidRPr="00A9235D">
        <w:rPr>
          <w:rFonts w:ascii="Georgia" w:eastAsia="Times New Roman" w:hAnsi="Georgia" w:cs="Narkisim" w:hint="cs"/>
          <w:color w:val="000000"/>
          <w:sz w:val="30"/>
          <w:szCs w:val="26"/>
          <w:rtl/>
        </w:rPr>
        <w:t xml:space="preserve">(נדפס </w:t>
      </w:r>
      <w:proofErr w:type="spellStart"/>
      <w:r w:rsidRPr="00A9235D">
        <w:rPr>
          <w:rFonts w:ascii="Georgia" w:eastAsia="Times New Roman" w:hAnsi="Georgia" w:cs="Narkisim" w:hint="cs"/>
          <w:color w:val="000000"/>
          <w:sz w:val="30"/>
          <w:szCs w:val="26"/>
          <w:rtl/>
        </w:rPr>
        <w:t>בשו"ת</w:t>
      </w:r>
      <w:proofErr w:type="spellEnd"/>
      <w:r w:rsidRPr="00A9235D">
        <w:rPr>
          <w:rFonts w:ascii="Georgia" w:eastAsia="Times New Roman" w:hAnsi="Georgia" w:cs="Narkisim" w:hint="cs"/>
          <w:color w:val="000000"/>
          <w:sz w:val="30"/>
          <w:szCs w:val="26"/>
          <w:rtl/>
        </w:rPr>
        <w:t xml:space="preserve"> אורח משפט סי' לה</w:t>
      </w:r>
      <w:r>
        <w:rPr>
          <w:rFonts w:ascii="Georgia" w:eastAsia="Times New Roman" w:hAnsi="Georgia" w:cs="Narkisim" w:hint="cs"/>
          <w:color w:val="000000"/>
          <w:sz w:val="30"/>
          <w:szCs w:val="26"/>
          <w:rtl/>
        </w:rPr>
        <w:t>, וב</w:t>
      </w:r>
      <w:r w:rsidRPr="00A9235D">
        <w:rPr>
          <w:rFonts w:ascii="Georgia" w:eastAsia="Times New Roman" w:hAnsi="Georgia" w:cs="Narkisim" w:hint="cs"/>
          <w:color w:val="000000"/>
          <w:sz w:val="30"/>
          <w:szCs w:val="26"/>
          <w:rtl/>
        </w:rPr>
        <w:t>מאמרי הראיה עמ' 511)</w:t>
      </w:r>
    </w:p>
    <w:p w:rsidR="00124E28" w:rsidRPr="007D7932" w:rsidRDefault="00124E28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</w:p>
    <w:p w:rsidR="00124E28" w:rsidRDefault="00A9235D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0"/>
          <w:szCs w:val="24"/>
          <w:rtl/>
        </w:rPr>
      </w:pPr>
      <w:r>
        <w:rPr>
          <w:rFonts w:ascii="Georgia" w:eastAsia="Times New Roman" w:hAnsi="Georgia" w:cs="Narkisim" w:hint="cs"/>
          <w:color w:val="000000"/>
          <w:sz w:val="30"/>
          <w:szCs w:val="24"/>
          <w:rtl/>
        </w:rPr>
        <w:br/>
      </w:r>
      <w:r w:rsidR="00124E28" w:rsidRPr="007D7932">
        <w:rPr>
          <w:rFonts w:ascii="Georgia" w:eastAsia="Times New Roman" w:hAnsi="Georgia" w:cs="Narkisim"/>
          <w:color w:val="000000"/>
          <w:sz w:val="30"/>
          <w:szCs w:val="24"/>
          <w:rtl/>
        </w:rPr>
        <w:t>ב"ה</w:t>
      </w:r>
      <w:r w:rsidR="007D7932">
        <w:rPr>
          <w:rFonts w:ascii="Georgia" w:eastAsia="Times New Roman" w:hAnsi="Georgia" w:cs="Narkisim" w:hint="cs"/>
          <w:color w:val="000000"/>
          <w:sz w:val="30"/>
          <w:szCs w:val="24"/>
          <w:rtl/>
        </w:rPr>
        <w:t>,</w:t>
      </w:r>
      <w:r w:rsidR="00124E28" w:rsidRPr="007D7932">
        <w:rPr>
          <w:rFonts w:ascii="Georgia" w:eastAsia="Times New Roman" w:hAnsi="Georgia" w:cs="Narkisim"/>
          <w:color w:val="000000"/>
          <w:sz w:val="30"/>
          <w:szCs w:val="24"/>
          <w:rtl/>
        </w:rPr>
        <w:t xml:space="preserve"> שנת תרפ"ג</w:t>
      </w:r>
      <w:r w:rsidR="007D7932">
        <w:rPr>
          <w:rFonts w:ascii="Georgia" w:eastAsia="Times New Roman" w:hAnsi="Georgia" w:cs="Narkisim" w:hint="cs"/>
          <w:color w:val="000000"/>
          <w:sz w:val="30"/>
          <w:szCs w:val="24"/>
          <w:rtl/>
        </w:rPr>
        <w:t>,</w:t>
      </w:r>
      <w:r w:rsidR="00124E28" w:rsidRPr="007D7932">
        <w:rPr>
          <w:rFonts w:ascii="Georgia" w:eastAsia="Times New Roman" w:hAnsi="Georgia" w:cs="Narkisim"/>
          <w:color w:val="000000"/>
          <w:sz w:val="30"/>
          <w:szCs w:val="24"/>
          <w:rtl/>
        </w:rPr>
        <w:t xml:space="preserve"> עיר הקודש ירושלים תובב"א</w:t>
      </w:r>
      <w:r w:rsidR="007D7932">
        <w:rPr>
          <w:rFonts w:ascii="Georgia" w:eastAsia="Times New Roman" w:hAnsi="Georgia" w:cs="Narkisim" w:hint="cs"/>
          <w:color w:val="000000"/>
          <w:sz w:val="30"/>
          <w:szCs w:val="24"/>
          <w:rtl/>
        </w:rPr>
        <w:t>.</w:t>
      </w:r>
    </w:p>
    <w:p w:rsidR="007D7932" w:rsidRPr="007D7932" w:rsidRDefault="007D7932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0"/>
          <w:szCs w:val="24"/>
        </w:rPr>
      </w:pPr>
    </w:p>
    <w:p w:rsidR="00124E28" w:rsidRPr="007D7932" w:rsidRDefault="00124E28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לאחינו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ית־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י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שראל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קהילות הקודש והיחידים האהובים </w:t>
      </w:r>
      <w:proofErr w:type="spellStart"/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>באה"ב</w:t>
      </w:r>
      <w:proofErr w:type="spellEnd"/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>באמעריקא</w:t>
      </w:r>
      <w:proofErr w:type="spellEnd"/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וקנדה </w:t>
      </w:r>
      <w:proofErr w:type="spellStart"/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>יצ"ו</w:t>
      </w:r>
      <w:proofErr w:type="spellEnd"/>
      <w:r w:rsidR="009A74D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שלמי אמוני ישראל החרדים לדבר ד'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המאמינים בתורת משה מורשה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תורה שבכתב ותורה שבעל פה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שעליה כרת הקב"ה </w:t>
      </w:r>
      <w:r w:rsidR="009A74DE">
        <w:rPr>
          <w:rFonts w:ascii="Georgia" w:eastAsia="Times New Roman" w:hAnsi="Georgia" w:cs="Narkisim"/>
          <w:color w:val="000000"/>
          <w:sz w:val="34"/>
          <w:szCs w:val="28"/>
          <w:rtl/>
        </w:rPr>
        <w:t>ברית עם ישראל</w:t>
      </w:r>
      <w:r w:rsidR="009A74D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</w:p>
    <w:p w:rsidR="00124E28" w:rsidRPr="007D7932" w:rsidRDefault="00124E28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שלו' וברכה מהר הקודש מירושלים.</w:t>
      </w:r>
    </w:p>
    <w:p w:rsidR="007D7932" w:rsidRDefault="007D7932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</w:p>
    <w:p w:rsidR="00124E28" w:rsidRPr="007D7932" w:rsidRDefault="00124E28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אחינו היקרים.</w:t>
      </w:r>
    </w:p>
    <w:p w:rsidR="009C309C" w:rsidRDefault="00124E28" w:rsidP="009C309C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באה אלי שמועה</w:t>
      </w:r>
      <w:r w:rsidR="009A74D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ממצב היהדות הנאמנה במדינותיכם</w:t>
      </w:r>
      <w:r w:rsid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ולבי נשבר בקרבי</w:t>
      </w:r>
      <w:r w:rsidR="009A74D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כי עלה הפורץ</w:t>
      </w:r>
      <w:r w:rsidR="009A74D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של אלה אשר השחיתו את כרם ד' צבאות בית ישראל וידיחו רבים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מאחרי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ד'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אלהי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ישראל ותורתו ה</w:t>
      </w:r>
      <w:bookmarkStart w:id="0" w:name="_GoBack"/>
      <w:bookmarkEnd w:id="0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נאמנה</w:t>
      </w:r>
      <w:r w:rsidR="009C309C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המתחדשים </w:t>
      </w:r>
      <w:proofErr w:type="spellStart"/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הריפורמיים</w:t>
      </w:r>
      <w:proofErr w:type="spellEnd"/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גם בתוך מחנה החרדים פנימה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ורבים התחילו להיות נמשכים אחריהם בשגגה</w:t>
      </w:r>
      <w:r w:rsidR="009A74DE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לעקור מוסדי עולם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שיסודי היהדות ועקרי תורה שלובים ע</w:t>
      </w:r>
      <w:r w:rsidR="009A74DE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ִ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מם</w:t>
      </w:r>
      <w:r w:rsidR="009C309C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</w:p>
    <w:p w:rsidR="009C309C" w:rsidRDefault="00124E28" w:rsidP="009A74D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והפרצים התחילו בחומת הקודש, </w:t>
      </w:r>
      <w:proofErr w:type="spellStart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בהדברים</w:t>
      </w:r>
      <w:proofErr w:type="spellEnd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המסורים לציבור </w:t>
      </w:r>
      <w:r w:rsidR="009C309C"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והנעשים </w:t>
      </w:r>
      <w:proofErr w:type="spellStart"/>
      <w:r w:rsidR="009C309C"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בהקהל</w:t>
      </w:r>
      <w:proofErr w:type="spellEnd"/>
      <w:r w:rsidR="009C309C" w:rsidRPr="009C309C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הקובעים את חותמם על צורת העדה בכללותה</w:t>
      </w:r>
      <w:r w:rsidR="009C309C" w:rsidRPr="009C309C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והם סדרי </w:t>
      </w:r>
      <w:proofErr w:type="spellStart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בתי</w:t>
      </w:r>
      <w:r w:rsidR="009A74D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הכנסיות</w:t>
      </w:r>
      <w:proofErr w:type="spellEnd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בצורת </w:t>
      </w:r>
      <w:proofErr w:type="spellStart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בנינם</w:t>
      </w:r>
      <w:proofErr w:type="spellEnd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ובדרכי הקודש של הליכותיהם ומנהגיהם הקדושים</w:t>
      </w:r>
      <w:r w:rsidR="009C309C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והדברים </w:t>
      </w:r>
      <w:r w:rsidR="009C309C">
        <w:rPr>
          <w:rFonts w:ascii="Georgia" w:eastAsia="Times New Roman" w:hAnsi="Georgia" w:cs="Narkisim"/>
          <w:color w:val="000000"/>
          <w:sz w:val="34"/>
          <w:szCs w:val="28"/>
          <w:rtl/>
        </w:rPr>
        <w:t>באו לידי כך, שמרעה אל רעה יצאו</w:t>
      </w:r>
      <w:r w:rsidR="009C309C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ועבירה גוררת</w:t>
      </w:r>
      <w:r w:rsidR="009C309C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עבירה והריסה גוררת הריסה</w:t>
      </w:r>
      <w:r w:rsidR="009C309C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עד שנמצאו כאלה ששלחו יד </w:t>
      </w:r>
      <w:proofErr w:type="spellStart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בהמסורה</w:t>
      </w:r>
      <w:proofErr w:type="spellEnd"/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הקדושה לכל ישראל קדושים מאז ומעולם</w:t>
      </w:r>
      <w:r w:rsidR="009C309C" w:rsidRPr="009C309C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 xml:space="preserve"> -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לעשות </w:t>
      </w:r>
      <w:r w:rsidR="009C309C"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בב</w:t>
      </w:r>
      <w:r w:rsidR="009C309C" w:rsidRPr="009C309C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ת</w:t>
      </w:r>
      <w:r w:rsidRPr="009C309C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י הכנסיות עזרת אנשים לבד ועזרת נשים לבד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</w:p>
    <w:p w:rsidR="00124E28" w:rsidRDefault="00124E28" w:rsidP="009A74D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ואשר </w:t>
      </w:r>
      <w:proofErr w:type="spellStart"/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המהרסים</w:t>
      </w:r>
      <w:proofErr w:type="spellEnd"/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הראשונים אשר התחילו לנטל את הסדר הקדוש והמחויב הזה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יודעים אנחנו מה עלתה בידם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שרובם ככולם נשתכחו מהם ומזרעם כל יסו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ד</w:t>
      </w:r>
      <w:r w:rsidR="009C309C"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י האמונה וכל קדושת ישראל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והרבה מהם </w:t>
      </w:r>
      <w:proofErr w:type="spellStart"/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נשתמדו</w:t>
      </w:r>
      <w:proofErr w:type="spellEnd"/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ונבלעו בין גויי הארץ ונכרתו לגמרי מבית ישראל</w:t>
      </w:r>
      <w:r w:rsidR="009A74DE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.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ואשר לא עשו עדיין את הצעד הזה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של השמד המכלה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הנה הם כאברים מדולדלים בגוף האומה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בלא תורה ובלא אור של יהדות אמתית ועינינו רואות וכלות עליהם</w:t>
      </w:r>
      <w:r w:rsidR="009A74DE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והטובים שבהם מתחרטים על עונות אבותיהם</w:t>
      </w:r>
      <w:r w:rsidR="009C309C" w:rsidRPr="00177831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177831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אחרי שהם רואים את חורבנם הרוחני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.</w:t>
      </w:r>
    </w:p>
    <w:p w:rsidR="009C309C" w:rsidRDefault="009C309C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</w:p>
    <w:p w:rsidR="00124E28" w:rsidRPr="007D7932" w:rsidRDefault="00124E28" w:rsidP="005C2E31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ועתה מה ידאב לבנו, אם נראה כי במחנה הקודש פנימה בקרב אחינו החרדים, שאינם נמנים עם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הריפורמיים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נראה הנגע הזה, לזלזל ביסוד איתן זה, ולבנות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בתי</w:t>
      </w:r>
      <w:r w:rsidR="00860FD5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כנסיות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בתכונה כזאת, שלא תהיה בהם עזרת אנשים ועזרת נשים מיוחדת,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כי</w:t>
      </w:r>
      <w:r w:rsidR="00860FD5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כדרכי הגויים המה עושים, לבא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בבי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ת־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הכנ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סת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אנשים ונשים יחדיו, לבלע את הקודש, ולהשחית את קדושת האומה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הקדושה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וטהרתה, במקום שטהרתה צריכה לצאת משם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בתי</w:t>
      </w:r>
      <w:r w:rsidRPr="007D7932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כנסיות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ובתי</w:t>
      </w:r>
      <w:r w:rsidRPr="007D7932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מדרשות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של ישראל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כמו שאמרו חז"ל בגמרא ברכות 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טו, ב -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טז</w:t>
      </w:r>
      <w:proofErr w:type="spellEnd"/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lastRenderedPageBreak/>
        <w:t>"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אמר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רבי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חמא</w:t>
      </w:r>
      <w:proofErr w:type="spellEnd"/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ברבי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חנינא</w:t>
      </w:r>
      <w:proofErr w:type="spellEnd"/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למה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נסמכו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אהלים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לנחלים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דכתיב</w:t>
      </w:r>
      <w:proofErr w:type="spellEnd"/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במדבר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כד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,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ו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):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כנחלים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נטיו</w:t>
      </w:r>
      <w:proofErr w:type="spellEnd"/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כגנות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עלי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נהר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כאהלים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נטע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ד''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וגו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'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לומר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לך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-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נחלים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מעלין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את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האדם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מטומאה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לטהרה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אף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אהלים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מעלין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את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האדם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מכף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חובה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לכף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זכות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ופירש"י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שם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אהלים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-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בתי מדרשות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ויליף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לה מאהלים נטע ד'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אהלים לשון נטיעה נופלת בהם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שנאמר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ויטע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אהלי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אפדנו</w:t>
      </w:r>
      <w:proofErr w:type="spellEnd"/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(ד</w:t>
      </w:r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>ניאל 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א)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ותוס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' שם 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ד"ה אהלים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פירשו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דהלימוד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הוא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מדסמיך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מה טובו אוהליך יעקב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כנחלים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נטיו</w:t>
      </w:r>
      <w:proofErr w:type="spellEnd"/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מה טובו אוהליך יעקב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נאמר על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בתי</w:t>
      </w:r>
      <w:r w:rsidR="00860FD5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כנסיות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ובתי</w:t>
      </w:r>
      <w:r w:rsidR="00860FD5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מדרשות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מכונות </w:t>
      </w:r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הקדושה וחיי הנשמה של </w:t>
      </w:r>
      <w:r w:rsidR="00860FD5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כנסת ישראל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כדאמרינן</w:t>
      </w:r>
      <w:proofErr w:type="spellEnd"/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במסכת סנהדרין 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proofErr w:type="spellStart"/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קה</w:t>
      </w:r>
      <w:proofErr w:type="spellEnd"/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):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"אמר רבי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יוחנן: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מברכתו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של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אותו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רשע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אתה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למד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היה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בלבו -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ביקש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לומר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שלא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יהו</w:t>
      </w:r>
      <w:proofErr w:type="spellEnd"/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להם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בתי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כנסיות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ובתי</w:t>
      </w:r>
      <w:r w:rsidR="005C2E31"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מדרשות,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מה טובו אוהליך יעקב</w:t>
      </w:r>
      <w:r w:rsidR="005C2E31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'"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. ובתנא דבי אליהו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הובא בילקוט רמז תשע"א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"'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כנחלים </w:t>
      </w:r>
      <w:proofErr w:type="spellStart"/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>נטיו</w:t>
      </w:r>
      <w:proofErr w:type="spellEnd"/>
      <w:r w:rsidR="00860FD5" w:rsidRP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 -</w:t>
      </w:r>
      <w:r w:rsidRP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מה טיבן של נחלים אצל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בתי כנסיות ובתי מדרשות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?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אלא מה נחלים הללו בני אדם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יורדין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לתוכן כשהם טמאין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ועולין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כשהן </w:t>
      </w:r>
      <w:proofErr w:type="spellStart"/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>טהורין</w:t>
      </w:r>
      <w:proofErr w:type="spellEnd"/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כך בתי כנסיות ובתי מדרשות בני אדם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נכנסין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לתוכן כשהן מלאים עונות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ויוצאין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מלאין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מצוות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.</w:t>
      </w:r>
    </w:p>
    <w:p w:rsidR="00B253CE" w:rsidRDefault="00B253CE" w:rsidP="00B253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</w:p>
    <w:p w:rsidR="00B253CE" w:rsidRDefault="00124E28" w:rsidP="00B253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ועתה מה נאמר ומ</w:t>
      </w:r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ה נדבר אם באותו המקום הקדוש </w:t>
      </w:r>
      <w:proofErr w:type="spellStart"/>
      <w:r w:rsidR="00860FD5">
        <w:rPr>
          <w:rFonts w:ascii="Georgia" w:eastAsia="Times New Roman" w:hAnsi="Georgia" w:cs="Narkisim"/>
          <w:color w:val="000000"/>
          <w:sz w:val="34"/>
          <w:szCs w:val="28"/>
          <w:rtl/>
        </w:rPr>
        <w:t>בית</w:t>
      </w:r>
      <w:r w:rsidR="00860FD5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הכנסת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שנועד להעלות את האדם מישראל מידי טומאתו, להעלותו מכף חובה לכף זכות, אם המקום הזה יחולל מקדושתו</w:t>
      </w:r>
      <w:r w:rsidR="00860FD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וקדושתן של ישראל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המנוחלת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לנו מימי קדם, להתנהג בטהרה, ובתכונת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המדות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הקדושות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להנהיג עזרת אנשים ועזרת נשים במחלקות מיוחדות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אם קדושה זו 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תתבטל </w:t>
      </w:r>
      <w:proofErr w:type="spellStart"/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>חס</w:t>
      </w:r>
      <w:r w:rsidR="005C2E31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>וחלילה</w:t>
      </w:r>
      <w:proofErr w:type="spellEnd"/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ותחתיה יבאו מנהגים זרים של אומות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נכריות</w:t>
      </w:r>
      <w:proofErr w:type="spellEnd"/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המבטלים את יסוד הקודש, ועושים את כניסתנו לבית הכנסת לחטאת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ושליחות יד בקדשי ד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המסורים לנו בסדרי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מקדש</w:t>
      </w:r>
      <w:r w:rsidR="005C2E31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מעט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אשר הם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שעמדו לנו גם בארצות אויבינו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ובגלותנו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כדאמרינן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כמגילה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כט</w:t>
      </w:r>
      <w:proofErr w:type="spellEnd"/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: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"'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ואהי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להם למקדש מעט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(יחזקאל יא, </w:t>
      </w:r>
      <w:proofErr w:type="spellStart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טז</w:t>
      </w:r>
      <w:proofErr w:type="spellEnd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>–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מ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ר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רבי יצחק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אלו בתי כנסיות ובתי מדרשות שבבבל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. ואמרו עוד שם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דרש רבא: </w:t>
      </w:r>
      <w:proofErr w:type="spellStart"/>
      <w:r w:rsidR="005C2E31">
        <w:rPr>
          <w:rFonts w:ascii="Georgia" w:eastAsia="Times New Roman" w:hAnsi="Georgia" w:cs="Narkisim"/>
          <w:color w:val="000000"/>
          <w:sz w:val="34"/>
          <w:szCs w:val="28"/>
          <w:rtl/>
        </w:rPr>
        <w:t>מ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אי־דכתיב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ד' מעון אתה היית לנו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אלו בתי כנסיות ובתי מדרשות</w:t>
      </w:r>
      <w:r w:rsidR="005C2E31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</w:p>
    <w:p w:rsidR="00B253CE" w:rsidRDefault="00124E28" w:rsidP="00B253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</w:pP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ובודאי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חייבים אנחנו להתקרב בכל מה שאפשר לנו</w:t>
      </w:r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ובכל מה שמותר לנו, </w:t>
      </w:r>
      <w:proofErr w:type="spellStart"/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</w:t>
      </w:r>
      <w:r w:rsid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מקדשי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מעט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הללו</w:t>
      </w:r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מעונות השכינה שלנו</w:t>
      </w:r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בתי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כנסיותינו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, לתכ</w:t>
      </w:r>
      <w:r w:rsid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ונת הקדושה של הבית הגדול והקדוש</w:t>
      </w:r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שיבנה במהרה בימינו. וקדושת </w:t>
      </w: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בית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המקדש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היתה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לאבותינו </w:t>
      </w: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לקו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המדה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, שחלקו גם בבתי הכנסיות שבכל מושבותיהם עזרת אנשים לבד ועזרת נשים לבד</w:t>
      </w:r>
      <w:r w:rsidR="00B253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כמו שהיה הדבר כן </w:t>
      </w:r>
      <w:proofErr w:type="spellStart"/>
      <w:r w:rsid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בבית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המקדש</w:t>
      </w:r>
      <w:proofErr w:type="spellEnd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.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B253CE"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כמו שכתב הרמב"ם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בפרק 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מהלכות בית הבחירה הלכה ט, וז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ו לשונו: 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עזרת 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מוקפת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גזוזטרא</w:t>
      </w:r>
      <w:proofErr w:type="spellEnd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שיהיו הנשים רואות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מלמעלן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והאנשים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מלמטן</w:t>
      </w:r>
      <w:proofErr w:type="spellEnd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כדי שלא יהיו </w:t>
      </w:r>
      <w:proofErr w:type="spellStart"/>
      <w:r w:rsidRPr="00B253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מעורבבין</w:t>
      </w:r>
      <w:proofErr w:type="spellEnd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</w:p>
    <w:p w:rsidR="000E6EB5" w:rsidRDefault="00124E28" w:rsidP="000E6EB5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ופשוט הוא שבעיקר התבנית של </w:t>
      </w:r>
      <w:proofErr w:type="spellStart"/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בית</w:t>
      </w:r>
      <w:r w:rsidR="00B253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המקדש</w:t>
      </w:r>
      <w:proofErr w:type="spellEnd"/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היו </w:t>
      </w:r>
      <w:proofErr w:type="spellStart"/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גבולים</w:t>
      </w:r>
      <w:proofErr w:type="spellEnd"/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לעזרת אנשים לבד ועזרת הנשים לבד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ף־על־פי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שיש חלו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ק פירושים </w:t>
      </w:r>
      <w:proofErr w:type="spellStart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>בהמשנה</w:t>
      </w:r>
      <w:proofErr w:type="spellEnd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של מדות, פרק ב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משנה ה, ששנינו שם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וחלקה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בראשונה והקיפוה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כצוצטרה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שהנשים רואות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מלמעלן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מלמטן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כדי שלא יהיו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מעורבין</w:t>
      </w:r>
      <w:proofErr w:type="spellEnd"/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שרש"י בסוכה 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ף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נא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 ב)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פירש, שבכל שנה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מסדרין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שם גזוזטראות,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לווחין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שקורין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בלנק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כדי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שיהיו נשים עומדות שם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בשמחת בית השואבה, ורואות, וזהו תי</w:t>
      </w:r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קון גדול </w:t>
      </w:r>
      <w:proofErr w:type="spellStart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>דקתני</w:t>
      </w:r>
      <w:proofErr w:type="spellEnd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>מתניתין</w:t>
      </w:r>
      <w:proofErr w:type="spellEnd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>שמתקנין</w:t>
      </w:r>
      <w:proofErr w:type="spellEnd"/>
      <w:r w:rsidR="00B253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B253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כל שנה,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וא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ם־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לשיטת רש"י נעשית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הכצוצטרה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בשביל שמחת בית השואבה, ולא בקביעות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וזהו שלא כדעת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lastRenderedPageBreak/>
        <w:t xml:space="preserve">הרמב"ם,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דס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בירא־ליה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שהגזוזטרה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היתה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קבועה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שהרי הוא מסדר את סדר תכנית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הבנין</w:t>
      </w:r>
      <w:proofErr w:type="spellEnd"/>
      <w:r w:rsidRP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,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ואומר שם, שעזרת הנשים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מוקפת גזוזטרה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שיהיו הנשים רואות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מלמעלן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והאנשים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מלמטן</w:t>
      </w:r>
      <w:proofErr w:type="spellEnd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שלא יהיו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מעורבבין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ולא הזכיר כלל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זה נעשה בכל שנה בשביל שמחת בית השואבה. </w:t>
      </w:r>
    </w:p>
    <w:p w:rsidR="000E6EB5" w:rsidRDefault="00124E28" w:rsidP="000E6EB5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כל־מקום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אליבא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דכו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לי־עלמא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היו עזרות מחולקות בבית המקדש, עזרת נשים לבד ועזרת אנשים לבד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וחמש עשרה מעלות היו מבדילות בין עזרת הנשים </w:t>
      </w:r>
      <w:r w:rsidR="000E6EB5">
        <w:rPr>
          <w:rFonts w:ascii="Georgia" w:eastAsia="Times New Roman" w:hAnsi="Georgia" w:cs="Narkisim"/>
          <w:color w:val="000000"/>
          <w:sz w:val="34"/>
          <w:szCs w:val="28"/>
          <w:rtl/>
        </w:rPr>
        <w:t>לעזרת האנשים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כמפורש במשנה שם.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והרי השם בעצמו מעיד על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הענין</w:t>
      </w:r>
      <w:proofErr w:type="spellEnd"/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שהרי חלק מיוחד מהעזרה היה נקרא עזרת נשים, וחלק אחד עזרת ישראל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דהיינו עזרת אנשים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והיו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מובדלין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זה מזה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ע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ל־ידי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המעלות. ואנו רואים מזה, </w:t>
      </w:r>
      <w:r w:rsidRPr="007D7932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שמאז ומעולם זהו דרך הקודש של קדושת ישראל שיהיו במקום קדוש מקומות מיוחדים לאנשים לבד ולנשים לבד</w:t>
      </w:r>
      <w:r w:rsidRP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אלא שלדעת הרמב"ם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הכצוצטרה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קבועה ולא הסתפקו בחילוק של המעלות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ף־על־פי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שהיו ט"ו מעלות מבדילות בין עזרת אנשים לעזרת נשים, ועשו בעזרת 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גזוזטרא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קבועה כדי שיהיה ההבדל יותר גדול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כיון שהנשים היו מלמעלה והאנשים מלמטה גם בכל ימות השנה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</w:p>
    <w:p w:rsidR="00124E28" w:rsidRPr="007D7932" w:rsidRDefault="00124E28" w:rsidP="000E6EB5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והיה הרמב"ם ז"ל מפרש את מה שאמרו במשנה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דסוכה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פרק החליל, שהיו מתקנים תיקון גדול במוצאי יום טוב הראשון של חג,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שהכונה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היא שהיו מתקנים את המקום ביותר זהירות וביותר צניעות, מתוך ריבוי העם ומתוך השמחה היתירה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שם, אבל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זאת התכנית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שהיתה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מוקפת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כצוצטרא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, זה היה כל השנה כולה, ולא היו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מניחין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שיהיו הנשים מתקבצות למטה בעזרת האנשים, אע"פ שהיו ט"ו מעלות מבדילות בין עזרת הנשים לעזרת האנשים 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 xml:space="preserve">-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ל־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ז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ה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הוא לשיטת הרמב"ם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ולשיטת רש"י היו סומכים כל השנה על ההבדל של המעלות, והיה עיקר מקום הנשים בעזרת הנשים מלמטה. אלא </w:t>
      </w:r>
      <w:r w:rsid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שבשמחת בית השואבה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שהיה שם קיבוץ גדול ושמחה יתירה, אז לא הסתפקו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בההבדל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של המעלות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גם לדעת רש"י, וגם שהיה הכרח שיהיו האנשים ממלאים את המקום הזה של עזרת נשים, ועל כן תקנו אז את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הגזוזטרא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, כדי שאפילו בדרך ההכרח, והמקרה המיוחד, של שמחת היום</w:t>
      </w:r>
      <w:r w:rsid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 xml:space="preserve"> -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לא יהיה במקום המקודש שום ענין היוצא מקדושת ישראל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, 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ותמיד יהיו האנשים לבד ונשים לבד.</w:t>
      </w:r>
    </w:p>
    <w:p w:rsidR="000E6EB5" w:rsidRDefault="000E6EB5" w:rsidP="007D7932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</w:p>
    <w:p w:rsidR="00124E28" w:rsidRDefault="00124E28" w:rsidP="00BC72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ודיוק לשון הר</w:t>
      </w:r>
      <w:r w:rsidR="000E6EB5">
        <w:rPr>
          <w:rFonts w:ascii="Georgia" w:eastAsia="Times New Roman" w:hAnsi="Georgia" w:cs="Narkisim"/>
          <w:color w:val="000000"/>
          <w:sz w:val="34"/>
          <w:szCs w:val="28"/>
          <w:rtl/>
        </w:rPr>
        <w:t>מב"ם, בדבריו שבהלכות בית הבחירה המובאים לעיל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לדבריו שבהלכות לולב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פרק ח הלכה </w:t>
      </w:r>
      <w:proofErr w:type="spellStart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יב</w:t>
      </w:r>
      <w:proofErr w:type="spellEnd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מורה כן שהוא סובר, שתמיד היה ההבדל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ל־יד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הגזוזטרא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אלא שבשמחת בית </w:t>
      </w:r>
      <w:r w:rsidRPr="0057227D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השואבה היו </w:t>
      </w:r>
      <w:proofErr w:type="spellStart"/>
      <w:r w:rsidRPr="0057227D">
        <w:rPr>
          <w:rFonts w:ascii="Georgia" w:eastAsia="Times New Roman" w:hAnsi="Georgia" w:cs="Narkisim"/>
          <w:color w:val="000000"/>
          <w:sz w:val="34"/>
          <w:szCs w:val="28"/>
          <w:rtl/>
        </w:rPr>
        <w:t>מוסיפין</w:t>
      </w:r>
      <w:proofErr w:type="spellEnd"/>
      <w:r w:rsidRPr="0057227D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תיקון, ועשו את המחיצות באופן יותר מתוקן שימנע את ההתערבות של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האנשים עם הנשים. שכאן בה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לכות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בי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ת־הבחירה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כתב סתם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עזרת הנשים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מוקפת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גזוזטרא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שיהיו הנשים רואות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מלמעלן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והאנשים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מלמטן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שלא יהיו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מעורבבין</w:t>
      </w:r>
      <w:proofErr w:type="spellEnd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ובהלכות לולב שם כתב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וכיצד היו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עושין</w:t>
      </w:r>
      <w:proofErr w:type="spellEnd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?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ערב יום טוב הראשון של חג היו מתקנים במקדש מקום לנשים מלמעלה ולאנשים מלמטה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כדי שלא יתערבו אלו עם אלו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וזהו מה שכתב כאן בהלכות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בי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ת־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הב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חירה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על כל השנה כולה כדי שלא יהיו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מעורבבין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וכאן גבי שמחת בית השואבה כתב כדי שלא יתערבו אלו עם אלו, משום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דס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בירא־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ל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יה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שא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ף־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ע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ל־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פ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י</w:t>
      </w:r>
      <w:proofErr w:type="spellEnd"/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שהיה ההבדל</w:t>
      </w:r>
      <w:r w:rsidR="000E6EB5"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בין אנשים לנשים דבר קבוע במקדש</w:t>
      </w:r>
      <w:r w:rsidR="000E6EB5" w:rsidRPr="000E6EB5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0E6EB5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היו מתקנים הבדל יותר ניכר בשמחת בית השואבה, כדי שלא יבאו לידי קלות ראש והתערבות כלל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ואולי סמך הרמב"ם על דברי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התוספתא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רפ"ד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דסוכה</w:t>
      </w:r>
      <w:proofErr w:type="spellEnd"/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שבמקום שנאמר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lastRenderedPageBreak/>
        <w:t xml:space="preserve">במסכת מדות סתם שעזרת נשים חלקה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היתה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בראשונה והקיפוה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כצוצטרא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כתוב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בתוספתא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כשמדברים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שמחת בית השואבה,</w:t>
      </w:r>
      <w:r w:rsidRP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שהקיפוה שלש גזוזטרות משלוש רוחות. ונראה שזה היה חוץ מהמעקה הצריכה להיות מצד הדין בכל מקום שיש חשש נפילה, שדי כמחיצה שיש בה עשרה טפחים. ולדעת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הראב"ד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בהשגה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פי"א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מה' רוצח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ה"ג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ד, שיהיה רק שלשה טפחים. ועיי'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בכס"מ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שם שביאר טעם הדבר לשיטת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הראב"ד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ופירושו לברייתא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דספרי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שם, וכאן בשביל הצניעות הקיפו מחיצות שלמות שלש גזוזטרות, כדי שלא יבא הדבר לידי קלות ראש</w:t>
      </w:r>
      <w:r w:rsidR="000E6EB5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אבל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הכל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מודים שתמיד היו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מובדלין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האנשים והנשים זה מזה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ית</w:t>
      </w:r>
      <w:r w:rsidR="00BC72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המקדש</w:t>
      </w:r>
      <w:proofErr w:type="spellEnd"/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 xml:space="preserve"> </w:t>
      </w:r>
      <w:r w:rsidR="00BC72CE" w:rsidRP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(וכן נראה בדברי </w:t>
      </w:r>
      <w:proofErr w:type="spellStart"/>
      <w:r w:rsidR="00BC72CE" w:rsidRP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תוס</w:t>
      </w:r>
      <w:proofErr w:type="spellEnd"/>
      <w:r w:rsidR="00BC72CE" w:rsidRP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 יו"ט מדות שם ד"ה וחלקה)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וזאת היא החובה ומשמרת הקודש שקבלו כן אבותינו הקדושים לעשות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ג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ם־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בבית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מקדש</w:t>
      </w:r>
      <w:r w:rsidR="00BC72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מעט</w:t>
      </w:r>
      <w:proofErr w:type="spellEnd"/>
      <w:r w:rsid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בתי</w:t>
      </w:r>
      <w:r w:rsidR="00BC72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כנסיות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שלנו. וחלילה לשנות ממנהגי קדושת אבותינו, וביחוד ביסוד קדושת ישראל במקום אשר חיי הקודש אשר לעם קדוש נמשכים משם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מעון ד' אשר לנו בכל דור ודור אלו בתי כנסיות ובתי מדרשות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כמש"כ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לעיל מדברי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הגמ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'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דמגילה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הנ"ל.</w:t>
      </w:r>
    </w:p>
    <w:p w:rsidR="00BC72CE" w:rsidRPr="007D7932" w:rsidRDefault="00BC72CE" w:rsidP="00BC72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</w:p>
    <w:p w:rsidR="00BC72CE" w:rsidRDefault="00124E28" w:rsidP="00BC72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והנה כאשר כל הדברים הללו מגיעים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בענין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החיוב של הבדלת עזרת הנשים מעזרת האנשים, במקום מקדש מעט, קל וחומר הדברים שאנו חייבים לגדור את הפרצה של השמעת קול זמר ושיר של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אשה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בבי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ת־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הכנ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סת</w:t>
      </w:r>
      <w:proofErr w:type="spellEnd"/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.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ותערובות הקול הוא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בודאי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יותר חמור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שהרי קול זמר באשה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ערוה</w:t>
      </w:r>
      <w:proofErr w:type="spellEnd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ואסור לשמע קול זמר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אשה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בשעת קר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את שמע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כמבואר </w:t>
      </w:r>
      <w:proofErr w:type="spellStart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שו"ע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או"ח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סי' ע"ה ס"ג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ואע"פ שכתוב שם בלשון 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יש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להזהר</w:t>
      </w:r>
      <w:proofErr w:type="spellEnd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אין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הכונה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שיש חס וחלילה צד היתר בדבר, אלא מפני שנחלקו הראשונים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בפירושא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דקול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באשה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ערוה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המבואר כגמרא ברכות כד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 א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די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ש־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ומרים</w:t>
      </w:r>
      <w:proofErr w:type="spellEnd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והיא דעת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הרא"ש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וסייעתו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דלא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מיירי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קראת שמע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דוקא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אלא שהוא איסור כללי, ואסור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לכוין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ולשמוע קול זמר של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אשה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בכל אופן גם שלא בשעת קראת שמע ותפילה, ולפי</w:t>
      </w:r>
      <w:r w:rsidR="00BC72CE">
        <w:rPr>
          <w:rFonts w:ascii="Georgia" w:eastAsia="Times New Roman" w:hAnsi="Georgia" w:cs="Narkisim" w:hint="eastAsia"/>
          <w:color w:val="000000"/>
          <w:sz w:val="34"/>
          <w:szCs w:val="28"/>
          <w:rtl/>
        </w:rPr>
        <w:t>־זה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אין שייכות להלכה זו לגבי דין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ערוה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קראת שמע,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דאם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מכוין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לשמוע בכל גווני אסור, ובאינו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מכוין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לשמוע אין שום חומר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בקראת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שמע מבכל ענין. וע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ז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כתב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בשו"ע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דעת י"א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דס"ל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דיש חומר בקר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את שמע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שאפילו כשאינו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מתכוין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לשמוע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ג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ם־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אסור לקרות קר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את שמע כששומע קול זמר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אשה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, כמו שאסור לקרות כנגד כל דבר של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ערוה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וע</w:t>
      </w:r>
      <w:r w:rsidR="00BC72CE" w:rsidRP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ל־כל</w:t>
      </w:r>
      <w:r w:rsidR="00BC72CE" w:rsidRPr="00BC72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־פנים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אליבא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דכו"ע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איסור חמור הוא, וקל וחומר שהוא איסור כפול אם מכוונים לכך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וקובעין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זה האיסור במקום קדוש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.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וכשמשוררות נשים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בענין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סדר של תפילה 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 xml:space="preserve">- 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הוי זמרי נשי ועני גברי,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דגרע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מפריצותא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בעלמא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והוי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כאש בנעורת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כדאמרי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נן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</w:t>
      </w:r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>סוטה מ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ח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א. 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ובמקום קדוש צריכים יותר להתרחק מכל דבר המביא לידי עבירה, או הרהור, שבמקום שהקדושה מתגברת מתגבר לעומת זה גם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היצ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ר</w:t>
      </w:r>
      <w:r w:rsidR="00BC72CE" w:rsidRP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־הרע</w:t>
      </w:r>
      <w:proofErr w:type="spellEnd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כמש"כ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בתוי"ט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רק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 דאבות מ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שנה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ה ד"ה ולא. וזהו הטעם שאמרו בגמ'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דסוכה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נב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יצר הרע, שמניח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אוה"ע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ומתגרה בישראל, כי הגדיל לעשות, אמר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אביי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ובת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למידי־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ח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כמים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יותר מכולם, והיי</w:t>
      </w:r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>נו מצד התגברות הקדושה שבהם. וכד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ברי</w:t>
      </w:r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>התוי"ט</w:t>
      </w:r>
      <w:proofErr w:type="spellEnd"/>
      <w:r w:rsidR="00BC72CE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הנ"ל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וה</w:t>
      </w:r>
      <w:r w:rsidR="00BC72CE" w:rsidRP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וא־הדין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למקום קדוש, כשישראל מתקבצים שם למטרה של קדושה, שכל דבר שאסור משום סרך יצר הרע במקום אחר נעשה איסורו יותר חמור ויותר מזיק במקום קדוש, ופוגם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ע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ל־ידי</w:t>
      </w:r>
      <w:r w:rsidR="00BC72CE">
        <w:rPr>
          <w:rFonts w:ascii="Georgia" w:eastAsia="Times New Roman" w:hAnsi="Georgia" w:cs="Narkisim" w:hint="eastAsia"/>
          <w:b/>
          <w:bCs/>
          <w:color w:val="000000"/>
          <w:sz w:val="34"/>
          <w:szCs w:val="28"/>
          <w:rtl/>
        </w:rPr>
        <w:t>־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ז</w:t>
      </w:r>
      <w:r w:rsidR="00BC72CE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ה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את כל </w:t>
      </w: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lastRenderedPageBreak/>
        <w:t xml:space="preserve">מעלות הקודש של גוי קדוש, ומפסיד את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הכונה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ואת רוממות הנפש של קדושת התפילה והעבודה הטהורה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.</w:t>
      </w:r>
    </w:p>
    <w:p w:rsidR="00124E28" w:rsidRPr="007D7932" w:rsidRDefault="00124E28" w:rsidP="00BC72CE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</w:rPr>
      </w:pPr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ומה שמחמיר את </w:t>
      </w:r>
      <w:proofErr w:type="spellStart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הענין</w:t>
      </w:r>
      <w:proofErr w:type="spellEnd"/>
      <w:r w:rsidRPr="00BC72CE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של האיסור הוא, מה שנעשה בתור פעולה של קהל ועדה וישראל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שכבר כתב ע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ל־זה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הרמב"ם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במו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רה־נבוכים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ח"ג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רק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שבכל איסור ובכל עבירת</w:t>
      </w:r>
      <w:r w:rsidRPr="007D7932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מצוה שנעשה ביד רמה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ע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ל־יד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עדה מישראל</w:t>
      </w:r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-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יש לזה דין עיר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הנדחת</w:t>
      </w:r>
      <w:proofErr w:type="spellEnd"/>
      <w:r w:rsidR="00BC72CE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וחלילה לזרע קודש שיכנסו במצודה רעה כזאת.</w:t>
      </w:r>
    </w:p>
    <w:p w:rsidR="0087122A" w:rsidRDefault="00124E28" w:rsidP="0087122A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והנה כבר ביארנו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שאלה הדברים של איסור התער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ב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ות אנשים ונשים </w:t>
      </w:r>
      <w:proofErr w:type="spellStart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בבי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ת־הכנסת</w:t>
      </w:r>
      <w:proofErr w:type="spellEnd"/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ואיסור קול נשים בשיר וזמר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הם איסורים חמורים של תורה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. וחלילה לשום אדם מישראל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להמנות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בין עבריינים ולהיות נטפל לעדה כזאת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הפורצת את גדרי הקודש הללו, 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ואיסור גמור מעיקר הדין </w:t>
      </w:r>
      <w:proofErr w:type="spellStart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להכנס</w:t>
      </w:r>
      <w:proofErr w:type="spellEnd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ולהתפלל בבתי כנסיות כאלו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וכאשר כבר בררו זה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וגם גזרו בכל חומר גדולי עולם בדורות שלפנינו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</w:p>
    <w:p w:rsidR="0087122A" w:rsidRDefault="00124E28" w:rsidP="0087122A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ואפילו אם היו הדברים הללו אסורים רק מפני </w:t>
      </w:r>
      <w:r w:rsid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מנהג אבותינו בלבד</w:t>
      </w:r>
      <w:r w:rsid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כמו שיש טועים בזה ואומרים שהם רק דברים של מנהג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הנה 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גם אז </w:t>
      </w:r>
      <w:r w:rsid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היו הדברים חמורים מאד</w:t>
      </w:r>
      <w:r w:rsid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ומנהגי אבות הם </w:t>
      </w:r>
      <w:proofErr w:type="spellStart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הם</w:t>
      </w:r>
      <w:proofErr w:type="spellEnd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גופי תורה.</w:t>
      </w:r>
      <w:r w:rsidR="0087122A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ואמרו ע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ל־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ז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בגמ' פסחים 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(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):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כבר קבלו אבותיכם עליהם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שנאמר 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שמע בני מוסר אביך ואל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תטש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תורת אמך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, ובירושלמי פסחים שם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ובב"ר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פ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רשה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צד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אמרו על עניני מנהגים של האבות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="0087122A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שבאו ושאלו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והשיבו להם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אל תשנו מנהג אבותיכם נוחי נפש. שמזה נראה 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שזלזול המנהג של אבות </w:t>
      </w:r>
      <w:proofErr w:type="spellStart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בעניני</w:t>
      </w:r>
      <w:proofErr w:type="spellEnd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איסורים נחשב מזלזל בכבוד האבות נוחי נפש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וכן שלחו מתם גבי ענין יו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ט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שני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של גלוית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הזהרו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במנהג אבותיכם בידכם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והרמב"ם בפ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רק 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 מה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לכות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ממרים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לענין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איסורים של דברי סופרים וחומר שלהם בכלל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דילפינן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לא תסור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נקיט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בחדא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מחתא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איסורים </w:t>
      </w:r>
      <w:r w:rsidR="0087122A">
        <w:rPr>
          <w:rFonts w:ascii="Georgia" w:eastAsia="Times New Roman" w:hAnsi="Georgia" w:cs="Narkisim"/>
          <w:color w:val="000000"/>
          <w:sz w:val="34"/>
          <w:szCs w:val="28"/>
          <w:rtl/>
        </w:rPr>
        <w:t>ומנהגים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וכ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תב: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"אחד דברים שלמדו מפי השמועה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ואחד דברים שלמדום באחת מן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המדות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שהתורה נדרשת בהן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ואחד דברים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שעשאום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סייג לתורה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-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והן הגזרות והתקנות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והמנהגות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"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ואמר עוד שם "הרי הוא אומר 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על פי התורה אשר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יורוך</w:t>
      </w:r>
      <w:proofErr w:type="spellEnd"/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' -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אלו התקנות והגזרות </w:t>
      </w:r>
      <w:proofErr w:type="spellStart"/>
      <w:r w:rsidR="0087122A">
        <w:rPr>
          <w:rFonts w:ascii="Georgia" w:eastAsia="Times New Roman" w:hAnsi="Georgia" w:cs="Narkisim"/>
          <w:color w:val="000000"/>
          <w:sz w:val="34"/>
          <w:szCs w:val="28"/>
          <w:rtl/>
        </w:rPr>
        <w:t>והמנהגות</w:t>
      </w:r>
      <w:proofErr w:type="spellEnd"/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שיורו בהן לרבים כדי לחזק הדת". </w:t>
      </w:r>
    </w:p>
    <w:p w:rsidR="0087122A" w:rsidRDefault="00124E28" w:rsidP="0087122A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ושם אמר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: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"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כל אחד ואחד מאלו השלשה דברים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(גזרות, תקנות ומנהגות)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מצות עשה לשמע להם",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וה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ִ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שוה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בזה את המנהגים עם התקנות והאיסורים הנלמדים מהלכה למשה מסיני, או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ממדות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התורה. 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והכל הוא בכלל תורה שבעל פה</w:t>
      </w:r>
      <w:r w:rsidR="0087122A" w:rsidRP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ואין שום מקום להקל במנהגי אבות הקדושים, ובפרט </w:t>
      </w:r>
      <w:proofErr w:type="spellStart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>בענינים</w:t>
      </w:r>
      <w:proofErr w:type="spellEnd"/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המסורים לרבים</w:t>
      </w:r>
      <w:r w:rsidR="0087122A">
        <w:rPr>
          <w:rFonts w:ascii="Georgia" w:eastAsia="Times New Roman" w:hAnsi="Georgia" w:cs="Narkisim" w:hint="cs"/>
          <w:b/>
          <w:bCs/>
          <w:color w:val="000000"/>
          <w:sz w:val="34"/>
          <w:szCs w:val="28"/>
          <w:rtl/>
        </w:rPr>
        <w:t>,</w:t>
      </w:r>
      <w:r w:rsidRPr="0087122A">
        <w:rPr>
          <w:rFonts w:ascii="Georgia" w:eastAsia="Times New Roman" w:hAnsi="Georgia" w:cs="Narkisim"/>
          <w:b/>
          <w:bCs/>
          <w:color w:val="000000"/>
          <w:sz w:val="34"/>
          <w:szCs w:val="28"/>
          <w:rtl/>
        </w:rPr>
        <w:t xml:space="preserve"> ושהם מיוסדים על יסוד קדושת ישראל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</w:p>
    <w:p w:rsidR="0087122A" w:rsidRDefault="00124E28" w:rsidP="0087122A">
      <w:pPr>
        <w:autoSpaceDE w:val="0"/>
        <w:autoSpaceDN w:val="0"/>
        <w:adjustRightInd w:val="0"/>
        <w:spacing w:after="0" w:line="300" w:lineRule="auto"/>
        <w:jc w:val="both"/>
        <w:rPr>
          <w:rFonts w:ascii="Georgia" w:eastAsia="Times New Roman" w:hAnsi="Georgia" w:cs="Narkisim"/>
          <w:color w:val="000000"/>
          <w:sz w:val="34"/>
          <w:szCs w:val="28"/>
          <w:rtl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על כן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תקותי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חזקה, שכל אחינו החרדים לדבר ד' ישמעו לקול הרבנים הגאונים חברי אגודת הרבנים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הארתודוקסים</w:t>
      </w:r>
      <w:proofErr w:type="spellEnd"/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ויזהרו במנהגי אבותינו הקדושים ובכל חומר האיסורים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בעניני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קדושת בתי כנסיות ובתי מדרשות, ויבנו את בתי הכנסיות בדרך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הבנין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שהיו בונים </w:t>
      </w:r>
      <w:r w:rsidR="0087122A">
        <w:rPr>
          <w:rFonts w:ascii="Georgia" w:eastAsia="Times New Roman" w:hAnsi="Georgia" w:cs="Narkisim"/>
          <w:color w:val="000000"/>
          <w:sz w:val="34"/>
          <w:szCs w:val="28"/>
          <w:rtl/>
        </w:rPr>
        <w:t>אבותינו נוחי נפש ז"ל מדור דורים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 xml:space="preserve"> -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בהבדלה בין עזרת אנשים לעזרת נשים, ולא ישמע בהם קול זמר של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אשה</w:t>
      </w:r>
      <w:proofErr w:type="spellEnd"/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,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והיה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מחנינו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קדוש</w:t>
      </w:r>
      <w:r w:rsidR="0087122A">
        <w:rPr>
          <w:rFonts w:ascii="Georgia" w:eastAsia="Times New Roman" w:hAnsi="Georgia" w:cs="Narkisim" w:hint="cs"/>
          <w:color w:val="000000"/>
          <w:sz w:val="34"/>
          <w:szCs w:val="28"/>
          <w:rtl/>
        </w:rPr>
        <w:t>.</w:t>
      </w: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</w:t>
      </w:r>
    </w:p>
    <w:p w:rsidR="00CA0A29" w:rsidRPr="007D7932" w:rsidRDefault="00124E28" w:rsidP="0087122A">
      <w:pPr>
        <w:autoSpaceDE w:val="0"/>
        <w:autoSpaceDN w:val="0"/>
        <w:adjustRightInd w:val="0"/>
        <w:spacing w:after="0" w:line="300" w:lineRule="auto"/>
        <w:jc w:val="both"/>
        <w:rPr>
          <w:rFonts w:cs="Narkisim"/>
          <w:sz w:val="26"/>
          <w:szCs w:val="26"/>
        </w:rPr>
      </w:pPr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ובזכות זה נזכה כולנו יחד לעלות לציון ברינה ושמחת עולם, ולראות בשמחת גויינו </w:t>
      </w:r>
      <w:proofErr w:type="spellStart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>ובבנין</w:t>
      </w:r>
      <w:proofErr w:type="spellEnd"/>
      <w:r w:rsidRPr="007D7932">
        <w:rPr>
          <w:rFonts w:ascii="Georgia" w:eastAsia="Times New Roman" w:hAnsi="Georgia" w:cs="Narkisim"/>
          <w:color w:val="000000"/>
          <w:sz w:val="34"/>
          <w:szCs w:val="28"/>
          <w:rtl/>
        </w:rPr>
        <w:t xml:space="preserve"> בית מקדשנו, בב"א.</w:t>
      </w:r>
    </w:p>
    <w:sectPr w:rsidR="00CA0A29" w:rsidRPr="007D7932" w:rsidSect="00A9235D">
      <w:headerReference w:type="default" r:id="rId7"/>
      <w:headerReference w:type="first" r:id="rId8"/>
      <w:pgSz w:w="12240" w:h="15840"/>
      <w:pgMar w:top="1440" w:right="1800" w:bottom="1134" w:left="18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ECC" w:rsidRDefault="002C2ECC" w:rsidP="00A9235D">
      <w:pPr>
        <w:spacing w:after="0" w:line="240" w:lineRule="auto"/>
      </w:pPr>
      <w:r>
        <w:separator/>
      </w:r>
    </w:p>
  </w:endnote>
  <w:endnote w:type="continuationSeparator" w:id="0">
    <w:p w:rsidR="002C2ECC" w:rsidRDefault="002C2ECC" w:rsidP="00A9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ECC" w:rsidRDefault="002C2ECC" w:rsidP="00A9235D">
      <w:pPr>
        <w:spacing w:after="0" w:line="240" w:lineRule="auto"/>
      </w:pPr>
      <w:r>
        <w:separator/>
      </w:r>
    </w:p>
  </w:footnote>
  <w:footnote w:type="continuationSeparator" w:id="0">
    <w:p w:rsidR="002C2ECC" w:rsidRDefault="002C2ECC" w:rsidP="00A9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7028412"/>
      <w:docPartObj>
        <w:docPartGallery w:val="Page Numbers (Top of Page)"/>
        <w:docPartUnique/>
      </w:docPartObj>
    </w:sdtPr>
    <w:sdtEndPr>
      <w:rPr>
        <w:cs/>
      </w:rPr>
    </w:sdtEndPr>
    <w:sdtContent>
      <w:p w:rsidR="00A9235D" w:rsidRDefault="00A9235D">
        <w:pPr>
          <w:pStyle w:val="a3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177831" w:rsidRPr="00177831">
          <w:rPr>
            <w:noProof/>
            <w:rtl/>
            <w:lang w:val="he-IL"/>
          </w:rPr>
          <w:t>2</w:t>
        </w:r>
        <w:r>
          <w:fldChar w:fldCharType="end"/>
        </w:r>
      </w:p>
    </w:sdtContent>
  </w:sdt>
  <w:p w:rsidR="00A9235D" w:rsidRDefault="00A923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35D" w:rsidRPr="00A9235D" w:rsidRDefault="00A9235D">
    <w:pPr>
      <w:pStyle w:val="a3"/>
      <w:rPr>
        <w:rFonts w:cs="Narkisim"/>
        <w:sz w:val="20"/>
        <w:szCs w:val="20"/>
      </w:rPr>
    </w:pPr>
    <w:r w:rsidRPr="00A9235D">
      <w:rPr>
        <w:rFonts w:cs="Narkisim" w:hint="cs"/>
        <w:sz w:val="20"/>
        <w:szCs w:val="20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28"/>
    <w:rsid w:val="00055C87"/>
    <w:rsid w:val="000D0033"/>
    <w:rsid w:val="000E6EB5"/>
    <w:rsid w:val="00124E28"/>
    <w:rsid w:val="001621BC"/>
    <w:rsid w:val="00177831"/>
    <w:rsid w:val="002C2ECC"/>
    <w:rsid w:val="0057227D"/>
    <w:rsid w:val="005C2E31"/>
    <w:rsid w:val="00796DF0"/>
    <w:rsid w:val="007D7932"/>
    <w:rsid w:val="00860FD5"/>
    <w:rsid w:val="0087122A"/>
    <w:rsid w:val="009555D8"/>
    <w:rsid w:val="009A74DE"/>
    <w:rsid w:val="009C309C"/>
    <w:rsid w:val="00A56BD2"/>
    <w:rsid w:val="00A9235D"/>
    <w:rsid w:val="00B253CE"/>
    <w:rsid w:val="00B937C5"/>
    <w:rsid w:val="00BC72CE"/>
    <w:rsid w:val="00CA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9235D"/>
  </w:style>
  <w:style w:type="paragraph" w:styleId="a5">
    <w:name w:val="footer"/>
    <w:basedOn w:val="a"/>
    <w:link w:val="a6"/>
    <w:uiPriority w:val="99"/>
    <w:unhideWhenUsed/>
    <w:rsid w:val="00A92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9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9235D"/>
  </w:style>
  <w:style w:type="paragraph" w:styleId="a5">
    <w:name w:val="footer"/>
    <w:basedOn w:val="a"/>
    <w:link w:val="a6"/>
    <w:uiPriority w:val="99"/>
    <w:unhideWhenUsed/>
    <w:rsid w:val="00A923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92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5</Pages>
  <Words>2021</Words>
  <Characters>10007</Characters>
  <Application>Microsoft Office Word</Application>
  <DocSecurity>0</DocSecurity>
  <Lines>158</Lines>
  <Paragraphs>47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2017-05-04T09:11:00Z</dcterms:created>
  <dcterms:modified xsi:type="dcterms:W3CDTF">2017-06-20T07:05:00Z</dcterms:modified>
</cp:coreProperties>
</file>