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5B9" w:rsidRPr="0055281A" w:rsidRDefault="00CF25B9" w:rsidP="00E2236D">
      <w:pPr>
        <w:spacing w:after="60" w:line="288" w:lineRule="auto"/>
        <w:jc w:val="both"/>
        <w:rPr>
          <w:rFonts w:ascii="Arial" w:eastAsia="Times New Roman" w:hAnsi="Arial" w:cs="Arial"/>
          <w:b/>
          <w:bCs/>
          <w:color w:val="0070C0"/>
          <w:sz w:val="16"/>
          <w:szCs w:val="16"/>
          <w:rtl/>
        </w:rPr>
      </w:pPr>
      <w:bookmarkStart w:id="0" w:name="_GoBack"/>
      <w:bookmarkEnd w:id="0"/>
    </w:p>
    <w:p w:rsidR="00722A02" w:rsidRDefault="00CF25B9" w:rsidP="00E2236D">
      <w:pPr>
        <w:spacing w:after="60" w:line="288" w:lineRule="auto"/>
        <w:jc w:val="both"/>
        <w:rPr>
          <w:rFonts w:ascii="Arial" w:eastAsia="Times New Roman" w:hAnsi="Arial" w:cs="Arial"/>
          <w:sz w:val="16"/>
          <w:szCs w:val="16"/>
          <w:rtl/>
        </w:rPr>
      </w:pPr>
      <w:r w:rsidRPr="0055281A">
        <w:rPr>
          <w:rFonts w:ascii="Arial" w:eastAsia="Times New Roman" w:hAnsi="Arial" w:cs="Arial" w:hint="cs"/>
          <w:b/>
          <w:bCs/>
          <w:color w:val="0070C0"/>
          <w:sz w:val="24"/>
          <w:szCs w:val="24"/>
          <w:rtl/>
        </w:rPr>
        <w:t>מקצת שבחו</w:t>
      </w:r>
      <w:r w:rsidR="00CD476F">
        <w:rPr>
          <w:rFonts w:ascii="Arial" w:eastAsia="Times New Roman" w:hAnsi="Arial" w:cs="Arial" w:hint="cs"/>
          <w:b/>
          <w:bCs/>
          <w:color w:val="0070C0"/>
          <w:sz w:val="24"/>
          <w:szCs w:val="24"/>
          <w:rtl/>
        </w:rPr>
        <w:t xml:space="preserve"> </w:t>
      </w:r>
    </w:p>
    <w:p w:rsidR="00E2236D" w:rsidRDefault="00C62430" w:rsidP="00E2236D">
      <w:pPr>
        <w:spacing w:after="60" w:line="288" w:lineRule="auto"/>
        <w:jc w:val="both"/>
        <w:rPr>
          <w:rFonts w:cs="Arial"/>
          <w:sz w:val="20"/>
          <w:szCs w:val="20"/>
          <w:rtl/>
        </w:rPr>
      </w:pPr>
      <w:r w:rsidRPr="0051126B">
        <w:rPr>
          <w:rFonts w:cs="Arial" w:hint="cs"/>
          <w:sz w:val="20"/>
          <w:szCs w:val="20"/>
          <w:rtl/>
        </w:rPr>
        <w:t>חכ</w:t>
      </w:r>
      <w:r w:rsidR="00E2236D">
        <w:rPr>
          <w:rFonts w:cs="Arial" w:hint="cs"/>
          <w:sz w:val="20"/>
          <w:szCs w:val="20"/>
          <w:rtl/>
        </w:rPr>
        <w:t>ם יעקב אבן צור נולד לאמו ולאביו</w:t>
      </w:r>
      <w:r w:rsidRPr="0051126B">
        <w:rPr>
          <w:rFonts w:cs="Arial" w:hint="cs"/>
          <w:sz w:val="20"/>
          <w:szCs w:val="20"/>
          <w:rtl/>
        </w:rPr>
        <w:t xml:space="preserve"> חכם </w:t>
      </w:r>
      <w:r w:rsidR="00E2236D">
        <w:rPr>
          <w:rFonts w:cs="Arial" w:hint="cs"/>
          <w:sz w:val="20"/>
          <w:szCs w:val="20"/>
          <w:rtl/>
        </w:rPr>
        <w:t xml:space="preserve">ראובן אבן צור, בשנת תל"ג (1673) </w:t>
      </w:r>
      <w:r w:rsidRPr="0051126B">
        <w:rPr>
          <w:rFonts w:cs="Arial" w:hint="cs"/>
          <w:sz w:val="20"/>
          <w:szCs w:val="20"/>
          <w:rtl/>
        </w:rPr>
        <w:t xml:space="preserve">בער פאס שבמרוקו. </w:t>
      </w:r>
    </w:p>
    <w:p w:rsidR="00C62430" w:rsidRPr="0051126B" w:rsidRDefault="00C62430" w:rsidP="00E2236D">
      <w:pPr>
        <w:spacing w:after="60" w:line="288" w:lineRule="auto"/>
        <w:jc w:val="both"/>
        <w:rPr>
          <w:rFonts w:cs="Arial"/>
          <w:sz w:val="20"/>
          <w:szCs w:val="20"/>
          <w:rtl/>
        </w:rPr>
      </w:pPr>
      <w:r w:rsidRPr="0051126B">
        <w:rPr>
          <w:rFonts w:cs="Arial" w:hint="cs"/>
          <w:sz w:val="20"/>
          <w:szCs w:val="20"/>
          <w:rtl/>
        </w:rPr>
        <w:t xml:space="preserve">בשנותיו הראשונות קיבל תורה מאביו, שנודע כגדול בתורה ובחסידות, אך בשנת תמ"ד (1684), והוא בן אחת עשרה, נפטר עליו אביו, והוא עבר ללמוד אצל חכמי עירו. </w:t>
      </w:r>
    </w:p>
    <w:p w:rsidR="00C62430" w:rsidRPr="0051126B" w:rsidRDefault="00C62430" w:rsidP="00E2236D">
      <w:pPr>
        <w:spacing w:after="60" w:line="288" w:lineRule="auto"/>
        <w:jc w:val="both"/>
        <w:rPr>
          <w:rFonts w:cs="Arial"/>
          <w:sz w:val="20"/>
          <w:szCs w:val="20"/>
          <w:rtl/>
        </w:rPr>
      </w:pPr>
      <w:r w:rsidRPr="0051126B">
        <w:rPr>
          <w:rFonts w:cs="Arial" w:hint="cs"/>
          <w:sz w:val="20"/>
          <w:szCs w:val="20"/>
          <w:rtl/>
        </w:rPr>
        <w:t xml:space="preserve">בשנת תנ"ח (1698), לאחיו שאחיו, חכם יוסף אבן צור, נפטר, ייבם חכם יעקב את אשת אחיו ונשא לה.  </w:t>
      </w:r>
    </w:p>
    <w:p w:rsidR="00C62430" w:rsidRPr="0051126B" w:rsidRDefault="00C62430" w:rsidP="00E2236D">
      <w:pPr>
        <w:spacing w:after="60" w:line="288" w:lineRule="auto"/>
        <w:jc w:val="both"/>
        <w:rPr>
          <w:rFonts w:cs="Arial"/>
          <w:sz w:val="20"/>
          <w:szCs w:val="20"/>
          <w:rtl/>
        </w:rPr>
      </w:pPr>
      <w:r w:rsidRPr="0051126B">
        <w:rPr>
          <w:rFonts w:cs="Arial" w:hint="cs"/>
          <w:sz w:val="20"/>
          <w:szCs w:val="20"/>
          <w:rtl/>
        </w:rPr>
        <w:t>כבר בגיל צעיר הצ</w:t>
      </w:r>
      <w:r w:rsidR="00E2236D">
        <w:rPr>
          <w:rFonts w:cs="Arial" w:hint="cs"/>
          <w:sz w:val="20"/>
          <w:szCs w:val="20"/>
          <w:rtl/>
        </w:rPr>
        <w:t xml:space="preserve">טיין בכתיבתו התמה, ונתמנה כסופר </w:t>
      </w:r>
      <w:r w:rsidRPr="0051126B">
        <w:rPr>
          <w:rFonts w:cs="Arial" w:hint="cs"/>
          <w:sz w:val="20"/>
          <w:szCs w:val="20"/>
          <w:rtl/>
        </w:rPr>
        <w:t>בבית דינם של חכמי העיר פאס</w:t>
      </w:r>
      <w:r w:rsidR="00E2236D">
        <w:rPr>
          <w:rFonts w:cs="Arial" w:hint="cs"/>
          <w:sz w:val="20"/>
          <w:szCs w:val="20"/>
          <w:rtl/>
        </w:rPr>
        <w:t xml:space="preserve"> </w:t>
      </w:r>
      <w:r w:rsidRPr="0051126B">
        <w:rPr>
          <w:rFonts w:cs="Arial" w:hint="cs"/>
          <w:sz w:val="20"/>
          <w:szCs w:val="20"/>
          <w:rtl/>
        </w:rPr>
        <w:t>- חכם וידאל הצרפתי, וחכם מנחם סרירו</w:t>
      </w:r>
      <w:r w:rsidR="00E2236D">
        <w:rPr>
          <w:rFonts w:cs="Arial" w:hint="cs"/>
          <w:sz w:val="20"/>
          <w:szCs w:val="20"/>
          <w:rtl/>
        </w:rPr>
        <w:t xml:space="preserve">. בתפקיד זה שימש אחת עשרה שנים, וכתב את החיבור </w:t>
      </w:r>
      <w:r w:rsidRPr="0051126B">
        <w:rPr>
          <w:rFonts w:cs="Arial" w:hint="cs"/>
          <w:sz w:val="20"/>
          <w:szCs w:val="20"/>
          <w:rtl/>
        </w:rPr>
        <w:t>- 'עט סופר'</w:t>
      </w:r>
      <w:r w:rsidR="00E2236D">
        <w:rPr>
          <w:rFonts w:cs="Arial" w:hint="cs"/>
          <w:sz w:val="20"/>
          <w:szCs w:val="20"/>
          <w:rtl/>
        </w:rPr>
        <w:t xml:space="preserve">, </w:t>
      </w:r>
      <w:r w:rsidRPr="0051126B">
        <w:rPr>
          <w:rFonts w:cs="Arial" w:hint="cs"/>
          <w:sz w:val="20"/>
          <w:szCs w:val="20"/>
          <w:rtl/>
        </w:rPr>
        <w:t xml:space="preserve">בו ערך נסח שטרות שונים בצירוף הלכותיהם הנחוצות. </w:t>
      </w:r>
    </w:p>
    <w:p w:rsidR="00C62430" w:rsidRPr="0051126B" w:rsidRDefault="00C62430" w:rsidP="00E2236D">
      <w:pPr>
        <w:spacing w:after="60" w:line="288" w:lineRule="auto"/>
        <w:jc w:val="both"/>
        <w:rPr>
          <w:rFonts w:cs="Arial"/>
          <w:sz w:val="20"/>
          <w:szCs w:val="20"/>
          <w:rtl/>
        </w:rPr>
      </w:pPr>
      <w:r w:rsidRPr="0051126B">
        <w:rPr>
          <w:rFonts w:cs="Arial" w:hint="cs"/>
          <w:sz w:val="20"/>
          <w:szCs w:val="20"/>
          <w:rtl/>
        </w:rPr>
        <w:t xml:space="preserve">בשנת תס"ד (1704) נבחר חכם יעקב אבן צור לכהן כחבר בבית הדין לצדם של הדיינים חכם יהודה בן עטר, וחכם שמואל הצרפתי. </w:t>
      </w:r>
    </w:p>
    <w:p w:rsidR="00C62430" w:rsidRPr="0051126B" w:rsidRDefault="00C62430" w:rsidP="00E2236D">
      <w:pPr>
        <w:spacing w:after="60" w:line="288" w:lineRule="auto"/>
        <w:jc w:val="both"/>
        <w:rPr>
          <w:rFonts w:cs="Arial"/>
          <w:sz w:val="20"/>
          <w:szCs w:val="20"/>
          <w:rtl/>
        </w:rPr>
      </w:pPr>
      <w:r w:rsidRPr="0051126B">
        <w:rPr>
          <w:rFonts w:cs="Arial" w:hint="cs"/>
          <w:sz w:val="20"/>
          <w:szCs w:val="20"/>
          <w:rtl/>
        </w:rPr>
        <w:t xml:space="preserve">בשנת תצ"ג (1733), לאחר פטירתו של חכם יהודה בן עטר, נבחר חכם אבן צור לכהן במקומו כאב בית הדין. </w:t>
      </w:r>
    </w:p>
    <w:p w:rsidR="00E2236D" w:rsidRDefault="00C62430" w:rsidP="00E2236D">
      <w:pPr>
        <w:spacing w:after="60" w:line="288" w:lineRule="auto"/>
        <w:jc w:val="both"/>
        <w:rPr>
          <w:rFonts w:cs="Arial"/>
          <w:sz w:val="20"/>
          <w:szCs w:val="20"/>
          <w:rtl/>
        </w:rPr>
      </w:pPr>
      <w:r w:rsidRPr="0051126B">
        <w:rPr>
          <w:rFonts w:cs="Arial" w:hint="cs"/>
          <w:sz w:val="20"/>
          <w:szCs w:val="20"/>
          <w:rtl/>
        </w:rPr>
        <w:t>בעקבות מס עצום שהוטל על היהודים בעיר פאס, עבר להתגורר בעיר מקנאס לתקופה מסוימת</w:t>
      </w:r>
      <w:r w:rsidR="00E2236D">
        <w:rPr>
          <w:rFonts w:cs="Arial" w:hint="cs"/>
          <w:sz w:val="20"/>
          <w:szCs w:val="20"/>
          <w:rtl/>
        </w:rPr>
        <w:t>.</w:t>
      </w:r>
      <w:r w:rsidRPr="0051126B">
        <w:rPr>
          <w:rFonts w:cs="Arial" w:hint="cs"/>
          <w:sz w:val="20"/>
          <w:szCs w:val="20"/>
          <w:rtl/>
        </w:rPr>
        <w:t xml:space="preserve"> </w:t>
      </w:r>
    </w:p>
    <w:p w:rsidR="00C62430" w:rsidRPr="0051126B" w:rsidRDefault="00C62430" w:rsidP="00E2236D">
      <w:pPr>
        <w:spacing w:after="60" w:line="288" w:lineRule="auto"/>
        <w:jc w:val="both"/>
        <w:rPr>
          <w:rFonts w:cs="Arial"/>
          <w:sz w:val="20"/>
          <w:szCs w:val="20"/>
          <w:rtl/>
        </w:rPr>
      </w:pPr>
      <w:r w:rsidRPr="0051126B">
        <w:rPr>
          <w:rFonts w:cs="Arial" w:hint="cs"/>
          <w:sz w:val="20"/>
          <w:szCs w:val="20"/>
          <w:rtl/>
        </w:rPr>
        <w:t>בשנת תצ"ח (1738</w:t>
      </w:r>
      <w:r w:rsidR="00E2236D">
        <w:rPr>
          <w:rFonts w:cs="Arial" w:hint="cs"/>
          <w:sz w:val="20"/>
          <w:szCs w:val="20"/>
          <w:rtl/>
        </w:rPr>
        <w:t xml:space="preserve">), בעקבות רעב כבד שפקד את העיר </w:t>
      </w:r>
      <w:r w:rsidRPr="0051126B">
        <w:rPr>
          <w:rFonts w:cs="Arial" w:hint="cs"/>
          <w:sz w:val="20"/>
          <w:szCs w:val="20"/>
          <w:rtl/>
        </w:rPr>
        <w:t xml:space="preserve">עבר חכם יעקב אבן צור להתגורר בתיטואן. </w:t>
      </w:r>
    </w:p>
    <w:p w:rsidR="00C62430" w:rsidRPr="0051126B" w:rsidRDefault="00C62430" w:rsidP="00E2236D">
      <w:pPr>
        <w:spacing w:after="60" w:line="288" w:lineRule="auto"/>
        <w:jc w:val="both"/>
        <w:rPr>
          <w:rFonts w:cs="Arial"/>
          <w:sz w:val="20"/>
          <w:szCs w:val="20"/>
          <w:rtl/>
        </w:rPr>
      </w:pPr>
      <w:r w:rsidRPr="0051126B">
        <w:rPr>
          <w:rFonts w:cs="Arial" w:hint="cs"/>
          <w:sz w:val="20"/>
          <w:szCs w:val="20"/>
          <w:rtl/>
        </w:rPr>
        <w:t xml:space="preserve">אף על פי שעיקר ישיבתו של חכם אבן צור היתה בפאס, הופנו אליו שאלות הלכתיות מכל רחבי מרוקו. חכם יעקב </w:t>
      </w:r>
      <w:r w:rsidR="00E2236D">
        <w:rPr>
          <w:rFonts w:cs="Arial" w:hint="cs"/>
          <w:sz w:val="20"/>
          <w:szCs w:val="20"/>
          <w:rtl/>
        </w:rPr>
        <w:t xml:space="preserve">אבן צור </w:t>
      </w:r>
      <w:r w:rsidRPr="0051126B">
        <w:rPr>
          <w:rFonts w:cs="Arial" w:hint="cs"/>
          <w:sz w:val="20"/>
          <w:szCs w:val="20"/>
          <w:rtl/>
        </w:rPr>
        <w:t xml:space="preserve">היה שותף לתקנות רבות בענייני חינוך, משפחה וחברה. נודע גם כמשורר ופייטן וחיבר כארבע מאות פיוטים, שקובצו בספר 'עת לכל חפץ'. </w:t>
      </w:r>
    </w:p>
    <w:p w:rsidR="00C62430" w:rsidRPr="0051126B" w:rsidRDefault="00C62430" w:rsidP="00E2236D">
      <w:pPr>
        <w:spacing w:after="60" w:line="288" w:lineRule="auto"/>
        <w:jc w:val="both"/>
        <w:rPr>
          <w:rFonts w:cs="Arial"/>
          <w:sz w:val="20"/>
          <w:szCs w:val="20"/>
          <w:rtl/>
        </w:rPr>
      </w:pPr>
      <w:r w:rsidRPr="0051126B">
        <w:rPr>
          <w:rFonts w:cs="Arial" w:hint="cs"/>
          <w:sz w:val="20"/>
          <w:szCs w:val="20"/>
          <w:rtl/>
        </w:rPr>
        <w:t xml:space="preserve">חייו היו </w:t>
      </w:r>
      <w:r w:rsidR="00E2236D">
        <w:rPr>
          <w:rFonts w:cs="Arial" w:hint="cs"/>
          <w:sz w:val="20"/>
          <w:szCs w:val="20"/>
          <w:rtl/>
        </w:rPr>
        <w:t xml:space="preserve">רצופים באסונות כבדים - </w:t>
      </w:r>
      <w:r w:rsidRPr="0051126B">
        <w:rPr>
          <w:rFonts w:cs="Arial" w:hint="cs"/>
          <w:sz w:val="20"/>
          <w:szCs w:val="20"/>
          <w:rtl/>
        </w:rPr>
        <w:t>מתוך שבעה עשר ילדיו, שישה עשר נפטרו עליו בחייו. בנו היחידי שנותר, חכם עובד אבן צור, מילא את מקומו בבית הדי</w:t>
      </w:r>
      <w:r w:rsidR="00E2236D">
        <w:rPr>
          <w:rFonts w:cs="Arial" w:hint="cs"/>
          <w:sz w:val="20"/>
          <w:szCs w:val="20"/>
          <w:rtl/>
        </w:rPr>
        <w:t>ן</w:t>
      </w:r>
      <w:r w:rsidRPr="0051126B">
        <w:rPr>
          <w:rFonts w:cs="Arial" w:hint="cs"/>
          <w:sz w:val="20"/>
          <w:szCs w:val="20"/>
          <w:rtl/>
        </w:rPr>
        <w:t xml:space="preserve"> לאחר פטירתו. </w:t>
      </w:r>
    </w:p>
    <w:p w:rsidR="00C62430" w:rsidRPr="0051126B" w:rsidRDefault="00C62430" w:rsidP="00E2236D">
      <w:pPr>
        <w:spacing w:after="60" w:line="288" w:lineRule="auto"/>
        <w:jc w:val="both"/>
        <w:rPr>
          <w:rFonts w:cs="Arial"/>
          <w:sz w:val="20"/>
          <w:szCs w:val="20"/>
          <w:rtl/>
        </w:rPr>
      </w:pPr>
      <w:r w:rsidRPr="0051126B">
        <w:rPr>
          <w:rFonts w:cs="Arial" w:hint="cs"/>
          <w:sz w:val="20"/>
          <w:szCs w:val="20"/>
          <w:rtl/>
        </w:rPr>
        <w:t xml:space="preserve">חכם יעקב אבן צור נתבקש לישיבה של מעלה בליל שבת, </w:t>
      </w:r>
      <w:r w:rsidR="00E2236D">
        <w:rPr>
          <w:rFonts w:cs="Arial" w:hint="cs"/>
          <w:sz w:val="20"/>
          <w:szCs w:val="20"/>
          <w:rtl/>
        </w:rPr>
        <w:t xml:space="preserve">ביום </w:t>
      </w:r>
      <w:r w:rsidRPr="0051126B">
        <w:rPr>
          <w:rFonts w:cs="Arial" w:hint="cs"/>
          <w:sz w:val="20"/>
          <w:szCs w:val="20"/>
          <w:rtl/>
        </w:rPr>
        <w:t xml:space="preserve">ב' טבת תקי"ג (1753) ונקבר במרוקו. </w:t>
      </w:r>
    </w:p>
    <w:p w:rsidR="0051126B" w:rsidRPr="0051126B" w:rsidRDefault="00E2236D" w:rsidP="00E2236D">
      <w:pPr>
        <w:spacing w:after="60" w:line="288" w:lineRule="auto"/>
        <w:jc w:val="both"/>
        <w:rPr>
          <w:rFonts w:cs="Arial"/>
          <w:sz w:val="20"/>
          <w:szCs w:val="20"/>
          <w:rtl/>
        </w:rPr>
      </w:pPr>
      <w:r w:rsidRPr="0051126B">
        <w:rPr>
          <w:rFonts w:cs="Arial" w:hint="cs"/>
          <w:sz w:val="20"/>
          <w:szCs w:val="20"/>
          <w:rtl/>
        </w:rPr>
        <w:t xml:space="preserve">חכם יעקב אבן צור </w:t>
      </w:r>
      <w:r w:rsidR="0051126B">
        <w:rPr>
          <w:rFonts w:cs="Arial" w:hint="cs"/>
          <w:sz w:val="20"/>
          <w:szCs w:val="20"/>
          <w:rtl/>
        </w:rPr>
        <w:t>חיבר ספרים רבים, חלקם נותרו בכתבי יד</w:t>
      </w:r>
      <w:r>
        <w:rPr>
          <w:rFonts w:cs="Arial" w:hint="cs"/>
          <w:sz w:val="20"/>
          <w:szCs w:val="20"/>
          <w:rtl/>
        </w:rPr>
        <w:t xml:space="preserve">. בתוכם: </w:t>
      </w:r>
      <w:r w:rsidR="0051126B">
        <w:rPr>
          <w:rFonts w:cs="Arial" w:hint="cs"/>
          <w:sz w:val="20"/>
          <w:szCs w:val="20"/>
          <w:rtl/>
        </w:rPr>
        <w:t>'משפט וצדקה ביעקב'</w:t>
      </w:r>
      <w:r>
        <w:rPr>
          <w:rFonts w:cs="Arial" w:hint="cs"/>
          <w:sz w:val="20"/>
          <w:szCs w:val="20"/>
          <w:rtl/>
        </w:rPr>
        <w:t xml:space="preserve"> </w:t>
      </w:r>
      <w:r w:rsidR="0051126B">
        <w:rPr>
          <w:rFonts w:cs="Arial" w:hint="cs"/>
          <w:sz w:val="20"/>
          <w:szCs w:val="20"/>
          <w:rtl/>
        </w:rPr>
        <w:t>- שו"ת, ב' חלקים, 'עט סופר'</w:t>
      </w:r>
      <w:r>
        <w:rPr>
          <w:rFonts w:cs="Arial" w:hint="cs"/>
          <w:sz w:val="20"/>
          <w:szCs w:val="20"/>
          <w:rtl/>
        </w:rPr>
        <w:t xml:space="preserve"> </w:t>
      </w:r>
      <w:r w:rsidR="0051126B">
        <w:rPr>
          <w:rFonts w:cs="Arial" w:hint="cs"/>
          <w:sz w:val="20"/>
          <w:szCs w:val="20"/>
          <w:rtl/>
        </w:rPr>
        <w:t>- נוסחאות שטרות, 'עת לכל חפץ'</w:t>
      </w:r>
      <w:r>
        <w:rPr>
          <w:rFonts w:cs="Arial" w:hint="cs"/>
          <w:sz w:val="20"/>
          <w:szCs w:val="20"/>
          <w:rtl/>
        </w:rPr>
        <w:t xml:space="preserve"> </w:t>
      </w:r>
      <w:r w:rsidR="0051126B">
        <w:rPr>
          <w:rFonts w:cs="Arial" w:hint="cs"/>
          <w:sz w:val="20"/>
          <w:szCs w:val="20"/>
          <w:rtl/>
        </w:rPr>
        <w:t>- פיוטים, 'עת ספוד'</w:t>
      </w:r>
      <w:r>
        <w:rPr>
          <w:rFonts w:cs="Arial" w:hint="cs"/>
          <w:sz w:val="20"/>
          <w:szCs w:val="20"/>
          <w:rtl/>
        </w:rPr>
        <w:t xml:space="preserve"> </w:t>
      </w:r>
      <w:r w:rsidR="0051126B">
        <w:rPr>
          <w:rFonts w:cs="Arial" w:hint="cs"/>
          <w:sz w:val="20"/>
          <w:szCs w:val="20"/>
          <w:rtl/>
        </w:rPr>
        <w:t>- קינות ותוכחות, 'לשון לימודים'</w:t>
      </w:r>
      <w:r>
        <w:rPr>
          <w:rFonts w:cs="Arial" w:hint="cs"/>
          <w:sz w:val="20"/>
          <w:szCs w:val="20"/>
          <w:rtl/>
        </w:rPr>
        <w:t xml:space="preserve"> </w:t>
      </w:r>
      <w:r w:rsidR="0051126B">
        <w:rPr>
          <w:rFonts w:cs="Arial" w:hint="cs"/>
          <w:sz w:val="20"/>
          <w:szCs w:val="20"/>
          <w:rtl/>
        </w:rPr>
        <w:t>- אגרות במליצה ובחרוזים, 'ויקרא יעב"ץ'</w:t>
      </w:r>
      <w:r>
        <w:rPr>
          <w:rFonts w:cs="Arial" w:hint="cs"/>
          <w:sz w:val="20"/>
          <w:szCs w:val="20"/>
          <w:rtl/>
        </w:rPr>
        <w:t xml:space="preserve"> </w:t>
      </w:r>
      <w:r w:rsidR="0051126B">
        <w:rPr>
          <w:rFonts w:cs="Arial" w:hint="cs"/>
          <w:sz w:val="20"/>
          <w:szCs w:val="20"/>
          <w:rtl/>
        </w:rPr>
        <w:t xml:space="preserve">- דרושים. </w:t>
      </w:r>
    </w:p>
    <w:p w:rsidR="00722A02" w:rsidRPr="00E2236D" w:rsidRDefault="00722A02" w:rsidP="00E2236D">
      <w:pPr>
        <w:spacing w:after="60" w:line="288" w:lineRule="auto"/>
        <w:jc w:val="both"/>
        <w:rPr>
          <w:rFonts w:ascii="Arial" w:eastAsia="Times New Roman" w:hAnsi="Arial" w:cs="Arial"/>
          <w:sz w:val="20"/>
          <w:szCs w:val="20"/>
          <w:rtl/>
        </w:rPr>
      </w:pPr>
    </w:p>
    <w:p w:rsidR="001246AC" w:rsidRPr="0059204C" w:rsidRDefault="00C64A70" w:rsidP="0059204C">
      <w:pPr>
        <w:spacing w:after="60" w:line="288" w:lineRule="auto"/>
        <w:rPr>
          <w:rFonts w:ascii="Arial" w:eastAsia="Times New Roman" w:hAnsi="Arial" w:cs="Arial"/>
          <w:b/>
          <w:bCs/>
          <w:sz w:val="20"/>
          <w:szCs w:val="20"/>
          <w:rtl/>
        </w:rPr>
      </w:pPr>
      <w:r w:rsidRPr="00C64A70">
        <w:rPr>
          <w:rFonts w:ascii="Arial" w:eastAsia="Times New Roman" w:hAnsi="Arial" w:cs="Arial" w:hint="cs"/>
          <w:b/>
          <w:bCs/>
          <w:color w:val="0070C0"/>
          <w:sz w:val="24"/>
          <w:szCs w:val="24"/>
          <w:rtl/>
        </w:rPr>
        <w:t>מדברי</w:t>
      </w:r>
      <w:r w:rsidRPr="00C64A70">
        <w:rPr>
          <w:rFonts w:ascii="Arial" w:eastAsia="Times New Roman" w:hAnsi="Arial" w:cs="Arial"/>
          <w:b/>
          <w:bCs/>
          <w:color w:val="0070C0"/>
          <w:sz w:val="24"/>
          <w:szCs w:val="24"/>
          <w:rtl/>
        </w:rPr>
        <w:t xml:space="preserve"> </w:t>
      </w:r>
      <w:r w:rsidRPr="00C64A70">
        <w:rPr>
          <w:rFonts w:ascii="Arial" w:eastAsia="Times New Roman" w:hAnsi="Arial" w:cs="Arial" w:hint="cs"/>
          <w:b/>
          <w:bCs/>
          <w:color w:val="0070C0"/>
          <w:sz w:val="24"/>
          <w:szCs w:val="24"/>
          <w:rtl/>
        </w:rPr>
        <w:t>הרב</w:t>
      </w:r>
      <w:r w:rsidRPr="00C64A70">
        <w:rPr>
          <w:rFonts w:ascii="Arial" w:eastAsia="Times New Roman" w:hAnsi="Arial" w:cs="Arial"/>
          <w:b/>
          <w:bCs/>
          <w:color w:val="0070C0"/>
          <w:sz w:val="24"/>
          <w:szCs w:val="24"/>
          <w:rtl/>
        </w:rPr>
        <w:t xml:space="preserve"> </w:t>
      </w:r>
      <w:r w:rsidRPr="00C64A70">
        <w:rPr>
          <w:rFonts w:ascii="Arial" w:eastAsia="Times New Roman" w:hAnsi="Arial" w:cs="Arial" w:hint="cs"/>
          <w:b/>
          <w:bCs/>
          <w:color w:val="0070C0"/>
          <w:sz w:val="24"/>
          <w:szCs w:val="24"/>
          <w:rtl/>
        </w:rPr>
        <w:t>בעניין</w:t>
      </w:r>
      <w:r w:rsidRPr="00C64A70">
        <w:rPr>
          <w:rFonts w:ascii="Arial" w:eastAsia="Times New Roman" w:hAnsi="Arial" w:cs="Arial"/>
          <w:b/>
          <w:bCs/>
          <w:color w:val="0070C0"/>
          <w:sz w:val="24"/>
          <w:szCs w:val="24"/>
          <w:rtl/>
        </w:rPr>
        <w:t xml:space="preserve"> '</w:t>
      </w:r>
      <w:r w:rsidR="0059204C">
        <w:rPr>
          <w:rFonts w:ascii="Arial" w:eastAsia="Times New Roman" w:hAnsi="Arial" w:cs="Arial" w:hint="cs"/>
          <w:b/>
          <w:bCs/>
          <w:color w:val="0070C0"/>
          <w:sz w:val="24"/>
          <w:szCs w:val="24"/>
          <w:rtl/>
        </w:rPr>
        <w:t>צדקה ומרפא</w:t>
      </w:r>
      <w:r w:rsidR="0059204C">
        <w:rPr>
          <w:rFonts w:ascii="Arial" w:eastAsia="Times New Roman" w:hAnsi="Arial" w:cs="Arial"/>
          <w:b/>
          <w:bCs/>
          <w:color w:val="0070C0"/>
          <w:sz w:val="24"/>
          <w:szCs w:val="24"/>
          <w:rtl/>
        </w:rPr>
        <w:t>'</w:t>
      </w:r>
      <w:r w:rsidR="0059204C">
        <w:rPr>
          <w:rFonts w:ascii="Arial" w:eastAsia="Times New Roman" w:hAnsi="Arial" w:cs="Arial" w:hint="cs"/>
          <w:b/>
          <w:bCs/>
          <w:sz w:val="20"/>
          <w:szCs w:val="20"/>
          <w:rtl/>
        </w:rPr>
        <w:t xml:space="preserve"> מלמד שישב לאכול יפרוס </w:t>
      </w:r>
      <w:r w:rsidR="0059204C" w:rsidRPr="0059204C">
        <w:rPr>
          <w:rFonts w:ascii="Arial" w:eastAsia="Times New Roman" w:hAnsi="Arial" w:cs="Arial" w:hint="cs"/>
          <w:b/>
          <w:bCs/>
          <w:sz w:val="20"/>
          <w:szCs w:val="20"/>
          <w:rtl/>
        </w:rPr>
        <w:t>מלחמו והוא לחם הפנים</w:t>
      </w:r>
    </w:p>
    <w:p w:rsidR="002770C1" w:rsidRDefault="00C62430" w:rsidP="00E2236D">
      <w:pPr>
        <w:spacing w:after="60" w:line="288" w:lineRule="auto"/>
        <w:jc w:val="both"/>
        <w:rPr>
          <w:rFonts w:cs="Arial"/>
          <w:rtl/>
        </w:rPr>
      </w:pPr>
      <w:r>
        <w:rPr>
          <w:rFonts w:cs="Arial" w:hint="cs"/>
          <w:rtl/>
        </w:rPr>
        <w:t>'ונתת על השולחן לחם פנים לפני תמיד'</w:t>
      </w:r>
      <w:r w:rsidR="002770C1">
        <w:rPr>
          <w:rFonts w:cs="Arial" w:hint="cs"/>
          <w:rtl/>
        </w:rPr>
        <w:t xml:space="preserve"> - ודרך רמז ילמד לאדם דעת: </w:t>
      </w:r>
      <w:r>
        <w:rPr>
          <w:rFonts w:cs="Arial" w:hint="cs"/>
          <w:rtl/>
        </w:rPr>
        <w:t>שבהיותו יושב על שולחנו</w:t>
      </w:r>
      <w:r w:rsidR="002770C1">
        <w:rPr>
          <w:rFonts w:cs="Arial" w:hint="cs"/>
          <w:rtl/>
        </w:rPr>
        <w:t xml:space="preserve"> לאכול לחם, שלא יהיה מאלו שנאמר </w:t>
      </w:r>
      <w:r>
        <w:rPr>
          <w:rFonts w:cs="Arial" w:hint="cs"/>
          <w:rtl/>
        </w:rPr>
        <w:t>בהם</w:t>
      </w:r>
      <w:r w:rsidR="002770C1">
        <w:rPr>
          <w:rFonts w:cs="Arial" w:hint="cs"/>
          <w:rtl/>
        </w:rPr>
        <w:t>:</w:t>
      </w:r>
      <w:r>
        <w:rPr>
          <w:rFonts w:cs="Arial" w:hint="cs"/>
          <w:rtl/>
        </w:rPr>
        <w:t xml:space="preserve"> 'ואוכל פתי לבדי', אל</w:t>
      </w:r>
      <w:r w:rsidR="002770C1">
        <w:rPr>
          <w:rFonts w:cs="Arial" w:hint="cs"/>
          <w:rtl/>
        </w:rPr>
        <w:t>א יפרוס מלחמו, ויתן ויחזור ויתן</w:t>
      </w:r>
      <w:r>
        <w:rPr>
          <w:rFonts w:cs="Arial" w:hint="cs"/>
          <w:rtl/>
        </w:rPr>
        <w:t xml:space="preserve"> לדלים אומללים המחזרים על הפתחים. </w:t>
      </w:r>
    </w:p>
    <w:p w:rsidR="00C62430" w:rsidRDefault="00C62430" w:rsidP="002770C1">
      <w:pPr>
        <w:spacing w:after="60" w:line="288" w:lineRule="auto"/>
        <w:jc w:val="both"/>
        <w:rPr>
          <w:rFonts w:cs="Arial"/>
          <w:rtl/>
        </w:rPr>
      </w:pPr>
      <w:r>
        <w:rPr>
          <w:rFonts w:cs="Arial" w:hint="cs"/>
          <w:rtl/>
        </w:rPr>
        <w:t>וזה א</w:t>
      </w:r>
      <w:r w:rsidR="002770C1">
        <w:rPr>
          <w:rFonts w:cs="Arial" w:hint="cs"/>
          <w:rtl/>
        </w:rPr>
        <w:t xml:space="preserve">ומרו 'ונתת על השולחן לחם פנים' - </w:t>
      </w:r>
      <w:r>
        <w:rPr>
          <w:rFonts w:cs="Arial" w:hint="cs"/>
          <w:rtl/>
        </w:rPr>
        <w:t>רצונו לומר</w:t>
      </w:r>
      <w:r w:rsidR="002770C1">
        <w:rPr>
          <w:rFonts w:cs="Arial" w:hint="cs"/>
          <w:rtl/>
        </w:rPr>
        <w:t>:</w:t>
      </w:r>
      <w:r>
        <w:rPr>
          <w:rFonts w:cs="Arial" w:hint="cs"/>
          <w:rtl/>
        </w:rPr>
        <w:t xml:space="preserve"> שת</w:t>
      </w:r>
      <w:r w:rsidR="002770C1">
        <w:rPr>
          <w:rFonts w:cs="Arial" w:hint="cs"/>
          <w:rtl/>
        </w:rPr>
        <w:t>י</w:t>
      </w:r>
      <w:r>
        <w:rPr>
          <w:rFonts w:cs="Arial" w:hint="cs"/>
          <w:rtl/>
        </w:rPr>
        <w:t>תן מתנות בהיותך יושב על שולחנך מלא דשן, והמתנות שת</w:t>
      </w:r>
      <w:r w:rsidR="002770C1">
        <w:rPr>
          <w:rFonts w:cs="Arial" w:hint="cs"/>
          <w:rtl/>
        </w:rPr>
        <w:t xml:space="preserve">יתן הם 'לחם פנים' - </w:t>
      </w:r>
      <w:r>
        <w:rPr>
          <w:rFonts w:cs="Arial" w:hint="cs"/>
          <w:rtl/>
        </w:rPr>
        <w:t>רצונו לומר</w:t>
      </w:r>
      <w:r w:rsidR="002770C1">
        <w:rPr>
          <w:rFonts w:cs="Arial" w:hint="cs"/>
          <w:rtl/>
        </w:rPr>
        <w:t>:</w:t>
      </w:r>
      <w:r>
        <w:rPr>
          <w:rFonts w:cs="Arial" w:hint="cs"/>
          <w:rtl/>
        </w:rPr>
        <w:t xml:space="preserve"> שת</w:t>
      </w:r>
      <w:r w:rsidR="002770C1">
        <w:rPr>
          <w:rFonts w:cs="Arial" w:hint="cs"/>
          <w:rtl/>
        </w:rPr>
        <w:t>י</w:t>
      </w:r>
      <w:r>
        <w:rPr>
          <w:rFonts w:cs="Arial" w:hint="cs"/>
          <w:rtl/>
        </w:rPr>
        <w:t xml:space="preserve">תן לחם לאותם פנים </w:t>
      </w:r>
      <w:r w:rsidR="002770C1">
        <w:rPr>
          <w:rFonts w:cs="Arial" w:hint="cs"/>
          <w:rtl/>
        </w:rPr>
        <w:t>חדשות של עניין אביונים אשר 'לשאו</w:t>
      </w:r>
      <w:r>
        <w:rPr>
          <w:rFonts w:cs="Arial" w:hint="cs"/>
          <w:rtl/>
        </w:rPr>
        <w:t>ל הגיעו</w:t>
      </w:r>
      <w:r w:rsidR="002770C1">
        <w:rPr>
          <w:rFonts w:cs="Arial" w:hint="cs"/>
          <w:rtl/>
        </w:rPr>
        <w:t>'</w:t>
      </w:r>
      <w:r>
        <w:rPr>
          <w:rFonts w:cs="Arial" w:hint="cs"/>
          <w:rtl/>
        </w:rPr>
        <w:t>, שזו ודאי היא צדקה מעולה</w:t>
      </w:r>
      <w:r w:rsidR="002770C1">
        <w:rPr>
          <w:rFonts w:cs="Arial" w:hint="cs"/>
          <w:rtl/>
        </w:rPr>
        <w:t xml:space="preserve"> - </w:t>
      </w:r>
      <w:r>
        <w:rPr>
          <w:rFonts w:cs="Arial" w:hint="cs"/>
          <w:rtl/>
        </w:rPr>
        <w:t xml:space="preserve"> </w:t>
      </w:r>
      <w:r w:rsidR="002770C1">
        <w:rPr>
          <w:rFonts w:cs="Arial" w:hint="cs"/>
          <w:rtl/>
        </w:rPr>
        <w:t xml:space="preserve">אחד </w:t>
      </w:r>
      <w:r>
        <w:rPr>
          <w:rFonts w:cs="Arial" w:hint="cs"/>
          <w:rtl/>
        </w:rPr>
        <w:t>שהוא לחם</w:t>
      </w:r>
      <w:r w:rsidR="002770C1">
        <w:rPr>
          <w:rFonts w:cs="Arial" w:hint="cs"/>
          <w:rtl/>
        </w:rPr>
        <w:t>, שקרובה הנאתו</w:t>
      </w:r>
      <w:r>
        <w:rPr>
          <w:rFonts w:cs="Arial" w:hint="cs"/>
          <w:rtl/>
        </w:rPr>
        <w:t xml:space="preserve">. ועוד שהיא מהלחם עצמו אשר אתה אוכל, שמסתמא היא פת נקיה אשר ביררת לחלקך, ועוד שהוא מן המזומן לפיך, באופן שתצמצם לעצמך על כדי ליתן להם, ובזה שכרך גדול. </w:t>
      </w:r>
    </w:p>
    <w:p w:rsidR="00C62430" w:rsidRDefault="00C62430" w:rsidP="00E2236D">
      <w:pPr>
        <w:spacing w:after="60" w:line="288" w:lineRule="auto"/>
        <w:jc w:val="both"/>
        <w:rPr>
          <w:rFonts w:cs="Arial"/>
          <w:rtl/>
        </w:rPr>
      </w:pPr>
      <w:r>
        <w:rPr>
          <w:rFonts w:cs="Arial" w:hint="cs"/>
          <w:rtl/>
        </w:rPr>
        <w:t xml:space="preserve">זהו </w:t>
      </w:r>
      <w:r w:rsidR="002770C1">
        <w:rPr>
          <w:rFonts w:cs="Arial" w:hint="cs"/>
          <w:rtl/>
        </w:rPr>
        <w:t xml:space="preserve">אומרו 'ונתת על שולחן לחם פנים' - </w:t>
      </w:r>
      <w:r>
        <w:rPr>
          <w:rFonts w:cs="Arial" w:hint="cs"/>
          <w:rtl/>
        </w:rPr>
        <w:t>רצונו לומר</w:t>
      </w:r>
      <w:r w:rsidR="002770C1">
        <w:rPr>
          <w:rFonts w:cs="Arial" w:hint="cs"/>
          <w:rtl/>
        </w:rPr>
        <w:t>:</w:t>
      </w:r>
      <w:r>
        <w:rPr>
          <w:rFonts w:cs="Arial" w:hint="cs"/>
          <w:rtl/>
        </w:rPr>
        <w:t xml:space="preserve"> ת</w:t>
      </w:r>
      <w:r w:rsidR="002770C1">
        <w:rPr>
          <w:rFonts w:cs="Arial" w:hint="cs"/>
          <w:rtl/>
        </w:rPr>
        <w:t>י</w:t>
      </w:r>
      <w:r>
        <w:rPr>
          <w:rFonts w:cs="Arial" w:hint="cs"/>
          <w:rtl/>
        </w:rPr>
        <w:t>תן בהיותך יושב על השולחן, לחם לאותם פנים חדשות שהם העניים, שהם פנים ומינים</w:t>
      </w:r>
      <w:r w:rsidR="002770C1">
        <w:rPr>
          <w:rFonts w:cs="Arial" w:hint="cs"/>
          <w:rtl/>
        </w:rPr>
        <w:t xml:space="preserve"> ממינים שונים, ואז 'לפני תמיד' - </w:t>
      </w:r>
      <w:r>
        <w:rPr>
          <w:rFonts w:cs="Arial" w:hint="cs"/>
          <w:rtl/>
        </w:rPr>
        <w:t>רצונו לומר</w:t>
      </w:r>
      <w:r w:rsidR="002770C1">
        <w:rPr>
          <w:rFonts w:cs="Arial" w:hint="cs"/>
          <w:rtl/>
        </w:rPr>
        <w:t>:</w:t>
      </w:r>
      <w:r>
        <w:rPr>
          <w:rFonts w:cs="Arial" w:hint="cs"/>
          <w:rtl/>
        </w:rPr>
        <w:t xml:space="preserve"> תזכה שיהיה על שולחנך לפני תמיד,</w:t>
      </w:r>
      <w:r w:rsidR="002770C1">
        <w:rPr>
          <w:rFonts w:cs="Arial" w:hint="cs"/>
          <w:rtl/>
        </w:rPr>
        <w:t xml:space="preserve"> על דרך 'זה השולחן אשר לפני ה'</w:t>
      </w:r>
      <w:r>
        <w:rPr>
          <w:rFonts w:cs="Arial" w:hint="cs"/>
          <w:rtl/>
        </w:rPr>
        <w:t xml:space="preserve">. </w:t>
      </w:r>
    </w:p>
    <w:p w:rsidR="00C62430" w:rsidRPr="005A18F8" w:rsidRDefault="00C62430" w:rsidP="00E2236D">
      <w:pPr>
        <w:spacing w:after="60" w:line="288" w:lineRule="auto"/>
        <w:ind w:firstLine="720"/>
        <w:jc w:val="right"/>
        <w:rPr>
          <w:rFonts w:cs="Arial"/>
          <w:sz w:val="16"/>
          <w:szCs w:val="16"/>
          <w:rtl/>
        </w:rPr>
      </w:pPr>
      <w:r w:rsidRPr="005A18F8">
        <w:rPr>
          <w:rFonts w:cs="Arial" w:hint="cs"/>
          <w:sz w:val="16"/>
          <w:szCs w:val="16"/>
          <w:rtl/>
        </w:rPr>
        <w:t>ויקרא יעב"</w:t>
      </w:r>
      <w:r w:rsidR="005A18F8" w:rsidRPr="005A18F8">
        <w:rPr>
          <w:rFonts w:cs="Arial" w:hint="cs"/>
          <w:sz w:val="16"/>
          <w:szCs w:val="16"/>
          <w:rtl/>
        </w:rPr>
        <w:t>ץ, מאמרים על הפסוקים, עמוד רל"ב. הוצאת מלכי רבנן, אשדוד, תשס"ב (2002)</w:t>
      </w:r>
    </w:p>
    <w:p w:rsidR="00C62430" w:rsidRPr="00D60811" w:rsidRDefault="00C62430" w:rsidP="00E2236D">
      <w:pPr>
        <w:spacing w:after="60" w:line="288" w:lineRule="auto"/>
        <w:rPr>
          <w:rFonts w:ascii="Arial" w:eastAsia="Times New Roman" w:hAnsi="Arial" w:cs="Arial"/>
          <w:sz w:val="16"/>
          <w:szCs w:val="16"/>
          <w:rtl/>
        </w:rPr>
      </w:pPr>
    </w:p>
    <w:p w:rsidR="00D60811" w:rsidRPr="0092748B" w:rsidRDefault="00D60811" w:rsidP="00D60811">
      <w:pPr>
        <w:spacing w:after="60" w:line="288" w:lineRule="auto"/>
        <w:rPr>
          <w:rFonts w:ascii="Arial" w:eastAsia="Times New Roman" w:hAnsi="Arial" w:cs="Arial"/>
          <w:b/>
          <w:bCs/>
          <w:sz w:val="20"/>
          <w:szCs w:val="20"/>
          <w:rtl/>
        </w:rPr>
      </w:pPr>
      <w:r w:rsidRPr="00607BB1">
        <w:rPr>
          <w:rFonts w:ascii="Arial" w:eastAsia="Times New Roman" w:hAnsi="Arial" w:cs="Arial" w:hint="cs"/>
          <w:b/>
          <w:bCs/>
          <w:color w:val="0070C0"/>
          <w:sz w:val="24"/>
          <w:szCs w:val="24"/>
          <w:rtl/>
        </w:rPr>
        <w:t>מדברי</w:t>
      </w:r>
      <w:r w:rsidRPr="00607BB1">
        <w:rPr>
          <w:rFonts w:ascii="Arial" w:eastAsia="Times New Roman" w:hAnsi="Arial" w:cs="Arial"/>
          <w:b/>
          <w:bCs/>
          <w:color w:val="0070C0"/>
          <w:sz w:val="24"/>
          <w:szCs w:val="24"/>
          <w:rtl/>
        </w:rPr>
        <w:t xml:space="preserve"> </w:t>
      </w:r>
      <w:r w:rsidRPr="00607BB1">
        <w:rPr>
          <w:rFonts w:ascii="Arial" w:eastAsia="Times New Roman" w:hAnsi="Arial" w:cs="Arial" w:hint="cs"/>
          <w:b/>
          <w:bCs/>
          <w:color w:val="0070C0"/>
          <w:sz w:val="24"/>
          <w:szCs w:val="24"/>
          <w:rtl/>
        </w:rPr>
        <w:t>הרב</w:t>
      </w:r>
      <w:r w:rsidRPr="00607BB1">
        <w:rPr>
          <w:rFonts w:ascii="Arial" w:eastAsia="Times New Roman" w:hAnsi="Arial" w:cs="Arial"/>
          <w:b/>
          <w:bCs/>
          <w:color w:val="0070C0"/>
          <w:sz w:val="24"/>
          <w:szCs w:val="24"/>
          <w:rtl/>
        </w:rPr>
        <w:t xml:space="preserve"> </w:t>
      </w:r>
      <w:r w:rsidRPr="00607BB1">
        <w:rPr>
          <w:rFonts w:ascii="Arial" w:eastAsia="Times New Roman" w:hAnsi="Arial" w:cs="Arial" w:hint="cs"/>
          <w:b/>
          <w:bCs/>
          <w:color w:val="0070C0"/>
          <w:sz w:val="24"/>
          <w:szCs w:val="24"/>
          <w:rtl/>
        </w:rPr>
        <w:t>בעניין</w:t>
      </w:r>
      <w:r w:rsidRPr="00607BB1">
        <w:rPr>
          <w:rFonts w:ascii="Arial" w:eastAsia="Times New Roman" w:hAnsi="Arial" w:cs="Arial"/>
          <w:b/>
          <w:bCs/>
          <w:color w:val="0070C0"/>
          <w:sz w:val="24"/>
          <w:szCs w:val="24"/>
          <w:rtl/>
        </w:rPr>
        <w:t xml:space="preserve"> </w:t>
      </w:r>
      <w:r>
        <w:rPr>
          <w:rFonts w:ascii="Arial" w:eastAsia="Times New Roman" w:hAnsi="Arial" w:cs="Arial" w:hint="cs"/>
          <w:b/>
          <w:bCs/>
          <w:color w:val="0070C0"/>
          <w:sz w:val="24"/>
          <w:szCs w:val="24"/>
          <w:rtl/>
        </w:rPr>
        <w:t xml:space="preserve">'בין ישראל לעמים' </w:t>
      </w:r>
      <w:r w:rsidR="0092748B" w:rsidRPr="0092748B">
        <w:rPr>
          <w:rFonts w:ascii="Arial" w:eastAsia="Times New Roman" w:hAnsi="Arial" w:cs="Arial" w:hint="cs"/>
          <w:b/>
          <w:bCs/>
          <w:sz w:val="20"/>
          <w:szCs w:val="20"/>
          <w:rtl/>
        </w:rPr>
        <w:t>מלמ</w:t>
      </w:r>
      <w:r w:rsidR="00B72651">
        <w:rPr>
          <w:rFonts w:ascii="Arial" w:eastAsia="Times New Roman" w:hAnsi="Arial" w:cs="Arial" w:hint="cs"/>
          <w:b/>
          <w:bCs/>
          <w:sz w:val="20"/>
          <w:szCs w:val="20"/>
          <w:rtl/>
        </w:rPr>
        <w:t>ד שבא הקץ בזכות אבות, שלא רצו ל</w:t>
      </w:r>
      <w:r w:rsidR="0092748B" w:rsidRPr="0092748B">
        <w:rPr>
          <w:rFonts w:ascii="Arial" w:eastAsia="Times New Roman" w:hAnsi="Arial" w:cs="Arial" w:hint="cs"/>
          <w:b/>
          <w:bCs/>
          <w:sz w:val="20"/>
          <w:szCs w:val="20"/>
          <w:rtl/>
        </w:rPr>
        <w:t>קח</w:t>
      </w:r>
      <w:r w:rsidR="00B72651">
        <w:rPr>
          <w:rFonts w:ascii="Arial" w:eastAsia="Times New Roman" w:hAnsi="Arial" w:cs="Arial" w:hint="cs"/>
          <w:b/>
          <w:bCs/>
          <w:sz w:val="20"/>
          <w:szCs w:val="20"/>
          <w:rtl/>
        </w:rPr>
        <w:t>תה</w:t>
      </w:r>
      <w:r w:rsidR="0092748B" w:rsidRPr="0092748B">
        <w:rPr>
          <w:rFonts w:ascii="Arial" w:eastAsia="Times New Roman" w:hAnsi="Arial" w:cs="Arial" w:hint="cs"/>
          <w:b/>
          <w:bCs/>
          <w:sz w:val="20"/>
          <w:szCs w:val="20"/>
          <w:rtl/>
        </w:rPr>
        <w:t xml:space="preserve"> בזרוע.</w:t>
      </w:r>
    </w:p>
    <w:p w:rsidR="00D60811" w:rsidRDefault="00D60811" w:rsidP="00D60811">
      <w:pPr>
        <w:spacing w:after="60" w:line="288" w:lineRule="auto"/>
        <w:jc w:val="both"/>
        <w:rPr>
          <w:rFonts w:ascii="Calibri" w:eastAsia="Calibri" w:hAnsi="Calibri" w:cs="Arial"/>
          <w:rtl/>
        </w:rPr>
      </w:pPr>
      <w:r>
        <w:rPr>
          <w:rFonts w:ascii="Calibri" w:eastAsia="Calibri" w:hAnsi="Calibri" w:cs="Arial" w:hint="cs"/>
          <w:rtl/>
        </w:rPr>
        <w:t xml:space="preserve">'קול דודי הנה זה בא מדלג על ההרים מקפץ על הגבעות' - </w:t>
      </w:r>
      <w:r w:rsidRPr="00C62430">
        <w:rPr>
          <w:rFonts w:ascii="Calibri" w:eastAsia="Calibri" w:hAnsi="Calibri" w:cs="Arial" w:hint="cs"/>
          <w:rtl/>
        </w:rPr>
        <w:t>בז</w:t>
      </w:r>
      <w:r>
        <w:rPr>
          <w:rFonts w:ascii="Calibri" w:eastAsia="Calibri" w:hAnsi="Calibri" w:cs="Arial" w:hint="cs"/>
          <w:rtl/>
        </w:rPr>
        <w:t xml:space="preserve">כות זה שמקבלין דין שמיים עליהם, </w:t>
      </w:r>
      <w:r w:rsidRPr="00C62430">
        <w:rPr>
          <w:rFonts w:ascii="Calibri" w:eastAsia="Calibri" w:hAnsi="Calibri" w:cs="Arial" w:hint="cs"/>
          <w:rtl/>
        </w:rPr>
        <w:t xml:space="preserve">שלא למרוד </w:t>
      </w:r>
      <w:r>
        <w:rPr>
          <w:rFonts w:ascii="Calibri" w:eastAsia="Calibri" w:hAnsi="Calibri" w:cs="Arial" w:hint="cs"/>
          <w:rtl/>
        </w:rPr>
        <w:t>באומות העולם עד עת קץ - בא הקץ. '</w:t>
      </w:r>
      <w:r w:rsidRPr="00C62430">
        <w:rPr>
          <w:rFonts w:ascii="Calibri" w:eastAsia="Calibri" w:hAnsi="Calibri" w:cs="Arial" w:hint="cs"/>
          <w:rtl/>
        </w:rPr>
        <w:t>מדלג על ההרים</w:t>
      </w:r>
      <w:r>
        <w:rPr>
          <w:rFonts w:ascii="Calibri" w:eastAsia="Calibri" w:hAnsi="Calibri" w:cs="Arial" w:hint="cs"/>
          <w:rtl/>
        </w:rPr>
        <w:t xml:space="preserve">' - </w:t>
      </w:r>
      <w:r w:rsidRPr="00C62430">
        <w:rPr>
          <w:rFonts w:ascii="Calibri" w:eastAsia="Calibri" w:hAnsi="Calibri" w:cs="Arial" w:hint="cs"/>
          <w:rtl/>
        </w:rPr>
        <w:t>בזכות אבות, שלא רצו ליקח בזרוע</w:t>
      </w:r>
      <w:r>
        <w:rPr>
          <w:rFonts w:ascii="Calibri" w:eastAsia="Calibri" w:hAnsi="Calibri" w:cs="Arial" w:hint="cs"/>
          <w:rtl/>
        </w:rPr>
        <w:t>,</w:t>
      </w:r>
      <w:r w:rsidRPr="00C62430">
        <w:rPr>
          <w:rFonts w:ascii="Calibri" w:eastAsia="Calibri" w:hAnsi="Calibri" w:cs="Arial" w:hint="cs"/>
          <w:rtl/>
        </w:rPr>
        <w:t xml:space="preserve"> אף אם להם לבדם נתנה הארץ למורשה.   </w:t>
      </w:r>
    </w:p>
    <w:p w:rsidR="00D60811" w:rsidRPr="00C62430" w:rsidRDefault="00D60811" w:rsidP="00D60811">
      <w:pPr>
        <w:spacing w:after="60" w:line="288" w:lineRule="auto"/>
        <w:jc w:val="both"/>
        <w:rPr>
          <w:rFonts w:ascii="Calibri" w:eastAsia="Calibri" w:hAnsi="Calibri" w:cs="Arial"/>
          <w:rtl/>
        </w:rPr>
      </w:pPr>
      <w:r w:rsidRPr="00C62430">
        <w:rPr>
          <w:rFonts w:ascii="Calibri" w:eastAsia="Calibri" w:hAnsi="Calibri" w:cs="Arial" w:hint="cs"/>
          <w:rtl/>
        </w:rPr>
        <w:t xml:space="preserve">ומצינו שאברהם ביקש מקום לקבור את שרה ולא מצא עד </w:t>
      </w:r>
      <w:r>
        <w:rPr>
          <w:rFonts w:ascii="Calibri" w:eastAsia="Calibri" w:hAnsi="Calibri" w:cs="Arial" w:hint="cs"/>
          <w:rtl/>
        </w:rPr>
        <w:t xml:space="preserve">שקנה בדמים יקרים. וכן יעקב ביקש </w:t>
      </w:r>
      <w:r w:rsidRPr="00C62430">
        <w:rPr>
          <w:rFonts w:ascii="Calibri" w:eastAsia="Calibri" w:hAnsi="Calibri" w:cs="Arial" w:hint="cs"/>
          <w:rtl/>
        </w:rPr>
        <w:t xml:space="preserve">וקנה במאה קשיטה. ולמרוד לא מרדו באומות העולם, על ידי זה מקרבין את הגאולה, שזכות אבות מסייעת בדבר זה, לחלוק כבוד למלכות ולמי שהשעה משחקת לו. וקיימא לן. </w:t>
      </w:r>
    </w:p>
    <w:p w:rsidR="00D60811" w:rsidRPr="00C62430" w:rsidRDefault="00D60811" w:rsidP="00D60811">
      <w:pPr>
        <w:spacing w:after="60" w:line="288" w:lineRule="auto"/>
        <w:ind w:firstLine="720"/>
        <w:jc w:val="right"/>
        <w:rPr>
          <w:rFonts w:ascii="Calibri" w:eastAsia="Calibri" w:hAnsi="Calibri" w:cs="Arial"/>
          <w:sz w:val="16"/>
          <w:szCs w:val="16"/>
          <w:rtl/>
        </w:rPr>
      </w:pPr>
      <w:r w:rsidRPr="00C62430">
        <w:rPr>
          <w:rFonts w:ascii="Tahoma" w:eastAsia="Calibri" w:hAnsi="Tahoma" w:cs="Tahoma"/>
          <w:color w:val="37404E"/>
          <w:sz w:val="16"/>
          <w:szCs w:val="16"/>
          <w:shd w:val="clear" w:color="auto" w:fill="FFFFFF"/>
          <w:rtl/>
        </w:rPr>
        <w:t>ויקרא יעב"ץ</w:t>
      </w:r>
      <w:r w:rsidR="00B72651">
        <w:rPr>
          <w:rFonts w:ascii="Tahoma" w:eastAsia="Calibri" w:hAnsi="Tahoma" w:cs="Tahoma" w:hint="cs"/>
          <w:color w:val="37404E"/>
          <w:sz w:val="16"/>
          <w:szCs w:val="16"/>
          <w:shd w:val="clear" w:color="auto" w:fill="FFFFFF"/>
          <w:rtl/>
        </w:rPr>
        <w:t xml:space="preserve"> </w:t>
      </w:r>
      <w:r w:rsidRPr="00C62430">
        <w:rPr>
          <w:rFonts w:ascii="Tahoma" w:eastAsia="Calibri" w:hAnsi="Tahoma" w:cs="Tahoma"/>
          <w:color w:val="37404E"/>
          <w:sz w:val="16"/>
          <w:szCs w:val="16"/>
          <w:shd w:val="clear" w:color="auto" w:fill="FFFFFF"/>
          <w:rtl/>
        </w:rPr>
        <w:t>- דרשות, דרוש א', עמוד ו</w:t>
      </w:r>
      <w:r w:rsidRPr="00C62430">
        <w:rPr>
          <w:rFonts w:ascii="Tahoma" w:eastAsia="Calibri" w:hAnsi="Tahoma" w:cs="Tahoma"/>
          <w:color w:val="37404E"/>
          <w:sz w:val="16"/>
          <w:szCs w:val="16"/>
          <w:shd w:val="clear" w:color="auto" w:fill="FFFFFF"/>
        </w:rPr>
        <w:t>'</w:t>
      </w:r>
      <w:r w:rsidRPr="005A18F8">
        <w:rPr>
          <w:rFonts w:ascii="Calibri" w:eastAsia="Calibri" w:hAnsi="Calibri" w:cs="Arial" w:hint="cs"/>
          <w:sz w:val="16"/>
          <w:szCs w:val="16"/>
          <w:rtl/>
        </w:rPr>
        <w:t xml:space="preserve">. </w:t>
      </w:r>
      <w:r w:rsidRPr="005A18F8">
        <w:rPr>
          <w:rFonts w:cs="Arial" w:hint="cs"/>
          <w:sz w:val="16"/>
          <w:szCs w:val="16"/>
          <w:rtl/>
        </w:rPr>
        <w:t>הוצאת מלכי רבנן, אשדוד, תשס"ב (2002)</w:t>
      </w:r>
    </w:p>
    <w:p w:rsidR="00D60811" w:rsidRPr="0055068A" w:rsidRDefault="00D60811" w:rsidP="00E2236D">
      <w:pPr>
        <w:spacing w:after="60" w:line="288" w:lineRule="auto"/>
        <w:rPr>
          <w:rFonts w:ascii="Arial" w:eastAsia="Times New Roman" w:hAnsi="Arial" w:cs="Arial"/>
          <w:b/>
          <w:bCs/>
          <w:color w:val="0070C0"/>
          <w:sz w:val="20"/>
          <w:szCs w:val="20"/>
          <w:rtl/>
        </w:rPr>
      </w:pPr>
    </w:p>
    <w:p w:rsidR="00B72651" w:rsidRPr="00B72651" w:rsidRDefault="00B72651" w:rsidP="00B72651">
      <w:pPr>
        <w:spacing w:after="60" w:line="288" w:lineRule="auto"/>
        <w:jc w:val="both"/>
        <w:rPr>
          <w:rFonts w:ascii="Arial" w:eastAsia="Times New Roman" w:hAnsi="Arial" w:cs="Arial"/>
          <w:b/>
          <w:bCs/>
          <w:sz w:val="20"/>
          <w:szCs w:val="20"/>
          <w:rtl/>
        </w:rPr>
      </w:pPr>
      <w:r w:rsidRPr="00612BC2">
        <w:rPr>
          <w:rFonts w:ascii="Arial" w:eastAsia="Times New Roman" w:hAnsi="Arial" w:cs="Arial" w:hint="cs"/>
          <w:b/>
          <w:bCs/>
          <w:color w:val="0070C0"/>
          <w:sz w:val="24"/>
          <w:szCs w:val="24"/>
          <w:rtl/>
        </w:rPr>
        <w:t>מדברי</w:t>
      </w:r>
      <w:r w:rsidRPr="00612BC2">
        <w:rPr>
          <w:rFonts w:ascii="Arial" w:eastAsia="Times New Roman" w:hAnsi="Arial" w:cs="Arial"/>
          <w:b/>
          <w:bCs/>
          <w:color w:val="0070C0"/>
          <w:sz w:val="24"/>
          <w:szCs w:val="24"/>
          <w:rtl/>
        </w:rPr>
        <w:t xml:space="preserve"> </w:t>
      </w:r>
      <w:r w:rsidRPr="00612BC2">
        <w:rPr>
          <w:rFonts w:ascii="Arial" w:eastAsia="Times New Roman" w:hAnsi="Arial" w:cs="Arial" w:hint="cs"/>
          <w:b/>
          <w:bCs/>
          <w:color w:val="0070C0"/>
          <w:sz w:val="24"/>
          <w:szCs w:val="24"/>
          <w:rtl/>
        </w:rPr>
        <w:t>הרב</w:t>
      </w:r>
      <w:r w:rsidRPr="00612BC2">
        <w:rPr>
          <w:rFonts w:ascii="Arial" w:eastAsia="Times New Roman" w:hAnsi="Arial" w:cs="Arial"/>
          <w:b/>
          <w:bCs/>
          <w:color w:val="0070C0"/>
          <w:sz w:val="24"/>
          <w:szCs w:val="24"/>
          <w:rtl/>
        </w:rPr>
        <w:t xml:space="preserve"> </w:t>
      </w:r>
      <w:r w:rsidRPr="00612BC2">
        <w:rPr>
          <w:rFonts w:ascii="Arial" w:eastAsia="Times New Roman" w:hAnsi="Arial" w:cs="Arial" w:hint="cs"/>
          <w:b/>
          <w:bCs/>
          <w:color w:val="0070C0"/>
          <w:sz w:val="24"/>
          <w:szCs w:val="24"/>
          <w:rtl/>
        </w:rPr>
        <w:t>בעניין</w:t>
      </w:r>
      <w:r w:rsidRPr="00612BC2">
        <w:rPr>
          <w:rFonts w:ascii="Arial" w:eastAsia="Times New Roman" w:hAnsi="Arial" w:cs="Arial"/>
          <w:b/>
          <w:bCs/>
          <w:color w:val="0070C0"/>
          <w:sz w:val="24"/>
          <w:szCs w:val="24"/>
          <w:rtl/>
        </w:rPr>
        <w:t xml:space="preserve"> '</w:t>
      </w:r>
      <w:r w:rsidRPr="00612BC2">
        <w:rPr>
          <w:rFonts w:ascii="Arial" w:eastAsia="Times New Roman" w:hAnsi="Arial" w:cs="Arial" w:hint="cs"/>
          <w:b/>
          <w:bCs/>
          <w:color w:val="0070C0"/>
          <w:sz w:val="24"/>
          <w:szCs w:val="24"/>
          <w:rtl/>
        </w:rPr>
        <w:t>מנהג</w:t>
      </w:r>
      <w:r w:rsidRPr="00612BC2">
        <w:rPr>
          <w:rFonts w:ascii="Arial" w:eastAsia="Times New Roman" w:hAnsi="Arial" w:cs="Arial"/>
          <w:b/>
          <w:bCs/>
          <w:color w:val="0070C0"/>
          <w:sz w:val="24"/>
          <w:szCs w:val="24"/>
          <w:rtl/>
        </w:rPr>
        <w:t xml:space="preserve"> </w:t>
      </w:r>
      <w:r w:rsidRPr="00612BC2">
        <w:rPr>
          <w:rFonts w:ascii="Arial" w:eastAsia="Times New Roman" w:hAnsi="Arial" w:cs="Arial" w:hint="cs"/>
          <w:b/>
          <w:bCs/>
          <w:color w:val="0070C0"/>
          <w:sz w:val="24"/>
          <w:szCs w:val="24"/>
          <w:rtl/>
        </w:rPr>
        <w:t>ישראל</w:t>
      </w:r>
      <w:r w:rsidRPr="00612BC2">
        <w:rPr>
          <w:rFonts w:ascii="Arial" w:eastAsia="Times New Roman" w:hAnsi="Arial" w:cs="Arial"/>
          <w:b/>
          <w:bCs/>
          <w:color w:val="0070C0"/>
          <w:sz w:val="24"/>
          <w:szCs w:val="24"/>
          <w:rtl/>
        </w:rPr>
        <w:t>'</w:t>
      </w:r>
      <w:r>
        <w:rPr>
          <w:rFonts w:ascii="Arial" w:eastAsia="Times New Roman" w:hAnsi="Arial" w:cs="Arial" w:hint="cs"/>
          <w:b/>
          <w:bCs/>
          <w:color w:val="0070C0"/>
          <w:sz w:val="24"/>
          <w:szCs w:val="24"/>
          <w:rtl/>
        </w:rPr>
        <w:t xml:space="preserve"> </w:t>
      </w:r>
      <w:r>
        <w:rPr>
          <w:rFonts w:ascii="Arial" w:eastAsia="Times New Roman" w:hAnsi="Arial" w:cs="Arial" w:hint="cs"/>
          <w:b/>
          <w:bCs/>
          <w:sz w:val="20"/>
          <w:szCs w:val="20"/>
          <w:rtl/>
        </w:rPr>
        <w:t xml:space="preserve">מוצא </w:t>
      </w:r>
      <w:r w:rsidRPr="00B72651">
        <w:rPr>
          <w:rFonts w:ascii="Arial" w:eastAsia="Times New Roman" w:hAnsi="Arial" w:cs="Arial" w:hint="cs"/>
          <w:b/>
          <w:bCs/>
          <w:sz w:val="20"/>
          <w:szCs w:val="20"/>
          <w:rtl/>
        </w:rPr>
        <w:t>טעם למנהג העולם, שמנשקי</w:t>
      </w:r>
      <w:r>
        <w:rPr>
          <w:rFonts w:ascii="Arial" w:eastAsia="Times New Roman" w:hAnsi="Arial" w:cs="Arial" w:hint="cs"/>
          <w:b/>
          <w:bCs/>
          <w:sz w:val="20"/>
          <w:szCs w:val="20"/>
          <w:rtl/>
        </w:rPr>
        <w:t>ם</w:t>
      </w:r>
      <w:r w:rsidRPr="00B72651">
        <w:rPr>
          <w:rFonts w:ascii="Arial" w:eastAsia="Times New Roman" w:hAnsi="Arial" w:cs="Arial" w:hint="cs"/>
          <w:b/>
          <w:bCs/>
          <w:sz w:val="20"/>
          <w:szCs w:val="20"/>
          <w:rtl/>
        </w:rPr>
        <w:t xml:space="preserve"> האצבע בעת הזכרת השם </w:t>
      </w:r>
    </w:p>
    <w:p w:rsidR="00B72651" w:rsidRDefault="00B72651" w:rsidP="00B72651">
      <w:pPr>
        <w:spacing w:after="60" w:line="288" w:lineRule="auto"/>
        <w:jc w:val="both"/>
        <w:rPr>
          <w:rtl/>
        </w:rPr>
      </w:pPr>
      <w:r>
        <w:rPr>
          <w:rFonts w:hint="cs"/>
          <w:rtl/>
        </w:rPr>
        <w:t xml:space="preserve">מצאתי טעם העולם כשמזכירין את השם - מנשקין אצבע צרדה, וכן כשמסיימין קריאת שמע או תפילה או ברכה, ומנהגם של ישראל - תורה. </w:t>
      </w:r>
    </w:p>
    <w:p w:rsidR="00B72651" w:rsidRDefault="00B72651" w:rsidP="00B72651">
      <w:pPr>
        <w:spacing w:after="60" w:line="288" w:lineRule="auto"/>
        <w:jc w:val="both"/>
        <w:rPr>
          <w:rtl/>
        </w:rPr>
      </w:pPr>
      <w:r>
        <w:rPr>
          <w:rFonts w:hint="cs"/>
          <w:rtl/>
        </w:rPr>
        <w:t xml:space="preserve">את מוצא במזמור י"ט: 'פקודי ה' ישרים' - ארבע פעמים חמש תיבות. ובכל פעם מזכיר את ה' במילה השנית. יחשוב 'פקודי' - כנגד האגודל, ה' - כנגד האצבע, 'ישרים' - כנגד אמה, 'משמחי' - כנגד קמיצה, 'לב'- כנגד זרת. וכן 'מצוות ה' ברה מאירת עיניים'. וכן 'יראת ה' טהורה עומדת לעד'. וכן 'משפטי ה' אמת צדקו יחדיו'. הרי בכל פעם השם מכוון כנגד האצבע.  </w:t>
      </w:r>
    </w:p>
    <w:p w:rsidR="00B72651" w:rsidRPr="0051126B" w:rsidRDefault="00B72651" w:rsidP="00B72651">
      <w:pPr>
        <w:spacing w:after="60" w:line="288" w:lineRule="auto"/>
        <w:jc w:val="right"/>
        <w:rPr>
          <w:rFonts w:ascii="Arial" w:eastAsia="Times New Roman" w:hAnsi="Arial" w:cs="Arial"/>
          <w:sz w:val="16"/>
          <w:szCs w:val="16"/>
          <w:rtl/>
        </w:rPr>
      </w:pPr>
      <w:r w:rsidRPr="0051126B">
        <w:rPr>
          <w:rFonts w:hint="cs"/>
          <w:sz w:val="16"/>
          <w:szCs w:val="16"/>
          <w:rtl/>
        </w:rPr>
        <w:t>משפט וצדקה כרך ב', סעיף מ"ה, דף כ"ה עמוד ב'. דפוס חיים פרג' מזרחי, נא אמון, מצרים, תרס"ב (1902)</w:t>
      </w:r>
    </w:p>
    <w:p w:rsidR="00AE7EC0" w:rsidRPr="00AE7EC0" w:rsidRDefault="00AE7EC0" w:rsidP="00AE7EC0">
      <w:pPr>
        <w:spacing w:after="60" w:line="288" w:lineRule="auto"/>
        <w:rPr>
          <w:rFonts w:ascii="Arial" w:eastAsia="Times New Roman" w:hAnsi="Arial" w:cs="Arial"/>
          <w:b/>
          <w:bCs/>
          <w:color w:val="0070C0"/>
          <w:sz w:val="20"/>
          <w:szCs w:val="20"/>
          <w:rtl/>
        </w:rPr>
      </w:pPr>
    </w:p>
    <w:p w:rsidR="00AE7EC0" w:rsidRDefault="00AE7EC0" w:rsidP="00784EF6">
      <w:pPr>
        <w:spacing w:after="60" w:line="288" w:lineRule="auto"/>
        <w:rPr>
          <w:rtl/>
        </w:rPr>
      </w:pPr>
      <w:r w:rsidRPr="0055281A">
        <w:rPr>
          <w:rFonts w:ascii="Arial" w:eastAsia="Times New Roman" w:hAnsi="Arial" w:cs="Arial" w:hint="cs"/>
          <w:b/>
          <w:bCs/>
          <w:color w:val="0070C0"/>
          <w:sz w:val="24"/>
          <w:szCs w:val="24"/>
          <w:rtl/>
        </w:rPr>
        <w:t xml:space="preserve">מדברי הרב בעניין </w:t>
      </w:r>
      <w:r w:rsidR="00784EF6">
        <w:rPr>
          <w:rFonts w:ascii="Arial" w:eastAsia="Times New Roman" w:hAnsi="Arial" w:cs="Arial" w:hint="cs"/>
          <w:b/>
          <w:bCs/>
          <w:color w:val="0070C0"/>
          <w:sz w:val="24"/>
          <w:szCs w:val="24"/>
          <w:rtl/>
        </w:rPr>
        <w:t>מסורת אבות'</w:t>
      </w:r>
      <w:r w:rsidRPr="0055281A">
        <w:rPr>
          <w:rFonts w:ascii="Arial" w:eastAsia="Times New Roman" w:hAnsi="Arial" w:cs="Arial" w:hint="cs"/>
          <w:b/>
          <w:bCs/>
          <w:color w:val="0070C0"/>
          <w:sz w:val="24"/>
          <w:szCs w:val="24"/>
          <w:rtl/>
        </w:rPr>
        <w:t xml:space="preserve"> </w:t>
      </w:r>
      <w:r w:rsidR="00784EF6">
        <w:rPr>
          <w:rFonts w:ascii="Arial" w:eastAsia="Times New Roman" w:hAnsi="Arial" w:cs="Arial" w:hint="cs"/>
          <w:b/>
          <w:bCs/>
          <w:sz w:val="20"/>
          <w:szCs w:val="20"/>
          <w:rtl/>
        </w:rPr>
        <w:t>מורא מנהגם לפטור הישיש מהמיסים</w:t>
      </w:r>
      <w:r w:rsidR="00784EF6">
        <w:rPr>
          <w:rFonts w:hint="cs"/>
          <w:rtl/>
        </w:rPr>
        <w:t xml:space="preserve">, </w:t>
      </w:r>
      <w:r w:rsidR="00784EF6" w:rsidRPr="00784EF6">
        <w:rPr>
          <w:rFonts w:ascii="Arial" w:eastAsia="Times New Roman" w:hAnsi="Arial" w:cs="Arial" w:hint="cs"/>
          <w:b/>
          <w:bCs/>
          <w:sz w:val="20"/>
          <w:szCs w:val="20"/>
          <w:rtl/>
        </w:rPr>
        <w:t xml:space="preserve">ואין לזוז </w:t>
      </w:r>
      <w:r w:rsidR="00784EF6">
        <w:rPr>
          <w:rFonts w:ascii="Arial" w:eastAsia="Times New Roman" w:hAnsi="Arial" w:cs="Arial" w:hint="cs"/>
          <w:b/>
          <w:bCs/>
          <w:sz w:val="20"/>
          <w:szCs w:val="20"/>
          <w:rtl/>
        </w:rPr>
        <w:t>משום 'תורת אמך'</w:t>
      </w:r>
    </w:p>
    <w:p w:rsidR="00AE7EC0" w:rsidRDefault="00AE7EC0" w:rsidP="00784EF6">
      <w:pPr>
        <w:spacing w:after="60" w:line="288" w:lineRule="auto"/>
        <w:jc w:val="both"/>
        <w:rPr>
          <w:rtl/>
        </w:rPr>
      </w:pPr>
      <w:r>
        <w:rPr>
          <w:rFonts w:hint="cs"/>
          <w:rtl/>
        </w:rPr>
        <w:t xml:space="preserve">עמד לפנינו היקר מסעוד בן יחייא בן זקן </w:t>
      </w:r>
      <w:r w:rsidR="00784EF6">
        <w:rPr>
          <w:rFonts w:hint="cs"/>
          <w:rtl/>
        </w:rPr>
        <w:t>...</w:t>
      </w:r>
      <w:r>
        <w:rPr>
          <w:rFonts w:hint="cs"/>
          <w:rtl/>
        </w:rPr>
        <w:t xml:space="preserve"> ותבע שורת הדין מלשאת עם הציבור משא מלך ושרים בכל אשר יושת עליהם, לפי שרואה עצמו הלוך וחסור בתשות כוח מחמת זקנותו, שהוא היום כבן שבעים שנה, ואור עיניו גם הם אין איתו וחשכו הרואות גם לא ע"י ארובות, והא בזה תלוי, שאין מלאכתו נעשית עתה כמו אז כי אפסו כוחותיו, וידיו כבדים להביא מדי העבודה למלאכה, והלוואי ואולי יוכל להספיק בר ולחם ומזון נפשות ביתו. </w:t>
      </w:r>
    </w:p>
    <w:p w:rsidR="00AE7EC0" w:rsidRDefault="00AE7EC0" w:rsidP="00AE7EC0">
      <w:pPr>
        <w:spacing w:after="60" w:line="288" w:lineRule="auto"/>
        <w:jc w:val="both"/>
        <w:rPr>
          <w:rtl/>
        </w:rPr>
      </w:pPr>
      <w:r>
        <w:rPr>
          <w:rFonts w:hint="cs"/>
          <w:rtl/>
        </w:rPr>
        <w:t xml:space="preserve">ואחר שכן הוא מצינו שתביעתו נכונה, ודבריו בהשכל, שפשוט וברור הוא שכדבריו כן הוא, שפטור ומותר מכל מין מס והטלה אשר יושת על הציבור, שכן עמו דבר מימי עולם בעיר הלזו לפטור מכל מיני מסים לאיש גם שב, גם ישיש, ואין לנו לזוז מהמנהג משום 'ואל תטוש תורת אמך', אף על פי שאין ראיה לדבר זכר לדבר, ומבן חמישים שנה ישוב מצבא העבודה ולא יעבוד עוד. </w:t>
      </w:r>
    </w:p>
    <w:p w:rsidR="00AE7EC0" w:rsidRDefault="00AE7EC0" w:rsidP="00AE7EC0">
      <w:pPr>
        <w:spacing w:after="60" w:line="288" w:lineRule="auto"/>
        <w:jc w:val="right"/>
        <w:rPr>
          <w:rFonts w:ascii="Arial" w:eastAsia="Times New Roman" w:hAnsi="Arial" w:cs="Arial"/>
          <w:sz w:val="20"/>
          <w:szCs w:val="20"/>
          <w:rtl/>
        </w:rPr>
      </w:pPr>
      <w:r w:rsidRPr="005A18F8">
        <w:rPr>
          <w:rFonts w:hint="cs"/>
          <w:sz w:val="16"/>
          <w:szCs w:val="16"/>
          <w:rtl/>
        </w:rPr>
        <w:t xml:space="preserve">משפט וצדקה ביעקב, כרך א', </w:t>
      </w:r>
      <w:r>
        <w:rPr>
          <w:rFonts w:hint="cs"/>
          <w:sz w:val="16"/>
          <w:szCs w:val="16"/>
          <w:rtl/>
        </w:rPr>
        <w:t xml:space="preserve">סימן רמ"ח, </w:t>
      </w:r>
      <w:r w:rsidRPr="005A18F8">
        <w:rPr>
          <w:rFonts w:hint="cs"/>
          <w:sz w:val="16"/>
          <w:szCs w:val="16"/>
          <w:rtl/>
        </w:rPr>
        <w:t>דף קל"ד עמוד ב'. דפוס חיים פרג' מזרחי, נא אמון, מצרים, תרס"ב (1902)</w:t>
      </w:r>
    </w:p>
    <w:p w:rsidR="00297964" w:rsidRPr="00297964" w:rsidRDefault="00297964" w:rsidP="00297964">
      <w:pPr>
        <w:spacing w:after="60" w:line="288" w:lineRule="auto"/>
        <w:rPr>
          <w:rFonts w:ascii="Arial" w:eastAsia="Times New Roman" w:hAnsi="Arial" w:cs="Arial"/>
          <w:b/>
          <w:bCs/>
          <w:color w:val="0070C0"/>
          <w:sz w:val="20"/>
          <w:szCs w:val="20"/>
          <w:rtl/>
        </w:rPr>
      </w:pPr>
    </w:p>
    <w:p w:rsidR="00297964" w:rsidRDefault="00297964" w:rsidP="00297964">
      <w:pPr>
        <w:spacing w:after="60" w:line="288" w:lineRule="auto"/>
        <w:rPr>
          <w:rFonts w:ascii="Arial" w:eastAsia="Times New Roman" w:hAnsi="Arial" w:cs="Arial"/>
          <w:b/>
          <w:bCs/>
          <w:color w:val="0070C0"/>
          <w:sz w:val="24"/>
          <w:szCs w:val="24"/>
          <w:rtl/>
        </w:rPr>
      </w:pPr>
    </w:p>
    <w:p w:rsidR="00297964" w:rsidRPr="00297964" w:rsidRDefault="00297964" w:rsidP="00297964">
      <w:pPr>
        <w:spacing w:after="60" w:line="288" w:lineRule="auto"/>
        <w:rPr>
          <w:rFonts w:ascii="Arial" w:eastAsia="Times New Roman" w:hAnsi="Arial" w:cs="Arial"/>
          <w:b/>
          <w:bCs/>
          <w:sz w:val="20"/>
          <w:szCs w:val="20"/>
          <w:rtl/>
        </w:rPr>
      </w:pPr>
      <w:r w:rsidRPr="00612BC2">
        <w:rPr>
          <w:rFonts w:ascii="Arial" w:eastAsia="Times New Roman" w:hAnsi="Arial" w:cs="Arial" w:hint="cs"/>
          <w:b/>
          <w:bCs/>
          <w:color w:val="0070C0"/>
          <w:sz w:val="24"/>
          <w:szCs w:val="24"/>
          <w:rtl/>
        </w:rPr>
        <w:t>מדברי</w:t>
      </w:r>
      <w:r w:rsidRPr="00612BC2">
        <w:rPr>
          <w:rFonts w:ascii="Arial" w:eastAsia="Times New Roman" w:hAnsi="Arial" w:cs="Arial"/>
          <w:b/>
          <w:bCs/>
          <w:color w:val="0070C0"/>
          <w:sz w:val="24"/>
          <w:szCs w:val="24"/>
          <w:rtl/>
        </w:rPr>
        <w:t xml:space="preserve"> </w:t>
      </w:r>
      <w:r w:rsidRPr="00612BC2">
        <w:rPr>
          <w:rFonts w:ascii="Arial" w:eastAsia="Times New Roman" w:hAnsi="Arial" w:cs="Arial" w:hint="cs"/>
          <w:b/>
          <w:bCs/>
          <w:color w:val="0070C0"/>
          <w:sz w:val="24"/>
          <w:szCs w:val="24"/>
          <w:rtl/>
        </w:rPr>
        <w:t>הרב</w:t>
      </w:r>
      <w:r w:rsidRPr="00612BC2">
        <w:rPr>
          <w:rFonts w:ascii="Arial" w:eastAsia="Times New Roman" w:hAnsi="Arial" w:cs="Arial"/>
          <w:b/>
          <w:bCs/>
          <w:color w:val="0070C0"/>
          <w:sz w:val="24"/>
          <w:szCs w:val="24"/>
          <w:rtl/>
        </w:rPr>
        <w:t xml:space="preserve"> </w:t>
      </w:r>
      <w:r w:rsidRPr="00612BC2">
        <w:rPr>
          <w:rFonts w:ascii="Arial" w:eastAsia="Times New Roman" w:hAnsi="Arial" w:cs="Arial" w:hint="cs"/>
          <w:b/>
          <w:bCs/>
          <w:color w:val="0070C0"/>
          <w:sz w:val="24"/>
          <w:szCs w:val="24"/>
          <w:rtl/>
        </w:rPr>
        <w:t>בעניין</w:t>
      </w:r>
      <w:r w:rsidRPr="00612BC2">
        <w:rPr>
          <w:rFonts w:ascii="Arial" w:eastAsia="Times New Roman" w:hAnsi="Arial" w:cs="Arial"/>
          <w:b/>
          <w:bCs/>
          <w:color w:val="0070C0"/>
          <w:sz w:val="24"/>
          <w:szCs w:val="24"/>
          <w:rtl/>
        </w:rPr>
        <w:t xml:space="preserve"> '</w:t>
      </w:r>
      <w:r w:rsidRPr="00612BC2">
        <w:rPr>
          <w:rFonts w:ascii="Arial" w:eastAsia="Times New Roman" w:hAnsi="Arial" w:cs="Arial" w:hint="cs"/>
          <w:b/>
          <w:bCs/>
          <w:color w:val="0070C0"/>
          <w:sz w:val="24"/>
          <w:szCs w:val="24"/>
          <w:rtl/>
        </w:rPr>
        <w:t>גאולת</w:t>
      </w:r>
      <w:r w:rsidRPr="00612BC2">
        <w:rPr>
          <w:rFonts w:ascii="Arial" w:eastAsia="Times New Roman" w:hAnsi="Arial" w:cs="Arial"/>
          <w:b/>
          <w:bCs/>
          <w:color w:val="0070C0"/>
          <w:sz w:val="24"/>
          <w:szCs w:val="24"/>
          <w:rtl/>
        </w:rPr>
        <w:t xml:space="preserve"> </w:t>
      </w:r>
      <w:r w:rsidRPr="00612BC2">
        <w:rPr>
          <w:rFonts w:ascii="Arial" w:eastAsia="Times New Roman" w:hAnsi="Arial" w:cs="Arial" w:hint="cs"/>
          <w:b/>
          <w:bCs/>
          <w:color w:val="0070C0"/>
          <w:sz w:val="24"/>
          <w:szCs w:val="24"/>
          <w:rtl/>
        </w:rPr>
        <w:t>ישראל</w:t>
      </w:r>
      <w:r w:rsidRPr="00612BC2">
        <w:rPr>
          <w:rFonts w:ascii="Arial" w:eastAsia="Times New Roman" w:hAnsi="Arial" w:cs="Arial"/>
          <w:b/>
          <w:bCs/>
          <w:color w:val="0070C0"/>
          <w:sz w:val="24"/>
          <w:szCs w:val="24"/>
          <w:rtl/>
        </w:rPr>
        <w:t>'</w:t>
      </w:r>
      <w:r>
        <w:rPr>
          <w:rFonts w:ascii="Arial" w:eastAsia="Times New Roman" w:hAnsi="Arial" w:cs="Arial" w:hint="cs"/>
          <w:b/>
          <w:bCs/>
          <w:color w:val="0070C0"/>
          <w:sz w:val="24"/>
          <w:szCs w:val="24"/>
          <w:rtl/>
        </w:rPr>
        <w:t xml:space="preserve"> </w:t>
      </w:r>
      <w:r w:rsidRPr="00297964">
        <w:rPr>
          <w:rFonts w:ascii="Arial" w:eastAsia="Times New Roman" w:hAnsi="Arial" w:cs="Arial" w:hint="cs"/>
          <w:b/>
          <w:bCs/>
          <w:sz w:val="20"/>
          <w:szCs w:val="20"/>
          <w:rtl/>
        </w:rPr>
        <w:t xml:space="preserve">משורר על </w:t>
      </w:r>
      <w:r>
        <w:rPr>
          <w:rFonts w:ascii="Arial" w:eastAsia="Times New Roman" w:hAnsi="Arial" w:cs="Arial" w:hint="cs"/>
          <w:b/>
          <w:bCs/>
          <w:sz w:val="20"/>
          <w:szCs w:val="20"/>
          <w:rtl/>
        </w:rPr>
        <w:t xml:space="preserve">עם </w:t>
      </w:r>
      <w:r w:rsidRPr="00297964">
        <w:rPr>
          <w:rFonts w:ascii="Arial" w:eastAsia="Times New Roman" w:hAnsi="Arial" w:cs="Arial" w:hint="cs"/>
          <w:b/>
          <w:bCs/>
          <w:sz w:val="20"/>
          <w:szCs w:val="20"/>
          <w:rtl/>
        </w:rPr>
        <w:t>ישראל</w:t>
      </w:r>
      <w:r>
        <w:rPr>
          <w:rFonts w:ascii="Arial" w:eastAsia="Times New Roman" w:hAnsi="Arial" w:cs="Arial" w:hint="cs"/>
          <w:b/>
          <w:bCs/>
          <w:sz w:val="20"/>
          <w:szCs w:val="20"/>
          <w:rtl/>
        </w:rPr>
        <w:t xml:space="preserve"> כיעלת חן הכלולה</w:t>
      </w:r>
    </w:p>
    <w:p w:rsidR="00297964" w:rsidRPr="00297964" w:rsidRDefault="00297964" w:rsidP="00297964">
      <w:pPr>
        <w:spacing w:after="60" w:line="288" w:lineRule="auto"/>
        <w:jc w:val="both"/>
        <w:rPr>
          <w:rtl/>
        </w:rPr>
      </w:pPr>
      <w:r w:rsidRPr="00297964">
        <w:rPr>
          <w:rFonts w:hint="cs"/>
          <w:rtl/>
        </w:rPr>
        <w:t>יוֹנָה</w:t>
      </w:r>
      <w:r w:rsidRPr="00297964">
        <w:rPr>
          <w:rtl/>
        </w:rPr>
        <w:t xml:space="preserve"> </w:t>
      </w:r>
      <w:r w:rsidRPr="00297964">
        <w:rPr>
          <w:rFonts w:hint="cs"/>
          <w:rtl/>
        </w:rPr>
        <w:t>עַד</w:t>
      </w:r>
      <w:r w:rsidRPr="00297964">
        <w:rPr>
          <w:rtl/>
        </w:rPr>
        <w:t xml:space="preserve"> </w:t>
      </w:r>
      <w:r w:rsidRPr="00297964">
        <w:rPr>
          <w:rFonts w:hint="cs"/>
          <w:rtl/>
        </w:rPr>
        <w:t>אָנָה</w:t>
      </w:r>
      <w:r w:rsidRPr="00297964">
        <w:rPr>
          <w:rtl/>
        </w:rPr>
        <w:t xml:space="preserve"> </w:t>
      </w:r>
      <w:r w:rsidRPr="00297964">
        <w:rPr>
          <w:rFonts w:hint="cs"/>
          <w:rtl/>
        </w:rPr>
        <w:t>תֵלֵכִי</w:t>
      </w:r>
      <w:r w:rsidRPr="00297964">
        <w:rPr>
          <w:rtl/>
        </w:rPr>
        <w:t xml:space="preserve"> </w:t>
      </w:r>
      <w:r w:rsidRPr="00297964">
        <w:rPr>
          <w:rFonts w:hint="cs"/>
          <w:rtl/>
        </w:rPr>
        <w:t>נָעָה</w:t>
      </w:r>
      <w:r w:rsidRPr="00297964">
        <w:rPr>
          <w:rtl/>
        </w:rPr>
        <w:t xml:space="preserve"> </w:t>
      </w:r>
      <w:r w:rsidRPr="00297964">
        <w:rPr>
          <w:rFonts w:hint="cs"/>
          <w:rtl/>
        </w:rPr>
        <w:t>גַּם</w:t>
      </w:r>
      <w:r w:rsidRPr="00297964">
        <w:rPr>
          <w:rtl/>
        </w:rPr>
        <w:t xml:space="preserve"> </w:t>
      </w:r>
      <w:r w:rsidRPr="00297964">
        <w:rPr>
          <w:rFonts w:hint="cs"/>
          <w:rtl/>
        </w:rPr>
        <w:t>נָדָה</w:t>
      </w:r>
      <w:r w:rsidRPr="00297964">
        <w:rPr>
          <w:rtl/>
        </w:rPr>
        <w:t xml:space="preserve"> </w:t>
      </w:r>
      <w:r w:rsidRPr="00297964">
        <w:rPr>
          <w:rFonts w:hint="cs"/>
          <w:rtl/>
        </w:rPr>
        <w:t>בַּגּוֹלָה מִנְעִי</w:t>
      </w:r>
      <w:r w:rsidRPr="00297964">
        <w:rPr>
          <w:rtl/>
        </w:rPr>
        <w:t xml:space="preserve"> </w:t>
      </w:r>
      <w:r w:rsidRPr="00297964">
        <w:rPr>
          <w:rFonts w:hint="cs"/>
          <w:rtl/>
        </w:rPr>
        <w:t>נָא</w:t>
      </w:r>
      <w:r w:rsidRPr="00297964">
        <w:rPr>
          <w:rtl/>
        </w:rPr>
        <w:t xml:space="preserve"> </w:t>
      </w:r>
      <w:r w:rsidRPr="00297964">
        <w:rPr>
          <w:rFonts w:hint="cs"/>
          <w:rtl/>
        </w:rPr>
        <w:t>קוֹלֵךְ</w:t>
      </w:r>
      <w:r w:rsidRPr="00297964">
        <w:rPr>
          <w:rtl/>
        </w:rPr>
        <w:t xml:space="preserve"> </w:t>
      </w:r>
      <w:r w:rsidRPr="00297964">
        <w:rPr>
          <w:rFonts w:hint="cs"/>
          <w:rtl/>
        </w:rPr>
        <w:t>מִבֶּכִי</w:t>
      </w:r>
      <w:r w:rsidRPr="00297964">
        <w:rPr>
          <w:rtl/>
        </w:rPr>
        <w:t xml:space="preserve"> </w:t>
      </w:r>
      <w:r w:rsidRPr="00297964">
        <w:rPr>
          <w:rFonts w:hint="cs"/>
          <w:rtl/>
        </w:rPr>
        <w:t>יַעֲלַת</w:t>
      </w:r>
      <w:r w:rsidRPr="00297964">
        <w:rPr>
          <w:rtl/>
        </w:rPr>
        <w:t xml:space="preserve"> </w:t>
      </w:r>
      <w:r w:rsidRPr="00297964">
        <w:rPr>
          <w:rFonts w:hint="cs"/>
          <w:rtl/>
        </w:rPr>
        <w:t>חֵן</w:t>
      </w:r>
      <w:r w:rsidRPr="00297964">
        <w:rPr>
          <w:rtl/>
        </w:rPr>
        <w:t xml:space="preserve"> </w:t>
      </w:r>
      <w:r w:rsidRPr="00297964">
        <w:rPr>
          <w:rFonts w:hint="cs"/>
          <w:rtl/>
        </w:rPr>
        <w:t>הַכְּלוּלָה עַל</w:t>
      </w:r>
      <w:r w:rsidRPr="00297964">
        <w:rPr>
          <w:rtl/>
        </w:rPr>
        <w:t xml:space="preserve"> </w:t>
      </w:r>
      <w:r w:rsidRPr="00297964">
        <w:rPr>
          <w:rFonts w:hint="cs"/>
          <w:rtl/>
        </w:rPr>
        <w:t>כָּל</w:t>
      </w:r>
      <w:r w:rsidRPr="00297964">
        <w:rPr>
          <w:rtl/>
        </w:rPr>
        <w:t xml:space="preserve"> </w:t>
      </w:r>
      <w:r w:rsidRPr="00297964">
        <w:rPr>
          <w:rFonts w:hint="cs"/>
          <w:rtl/>
        </w:rPr>
        <w:t>עֲלָמוֹת</w:t>
      </w:r>
      <w:r w:rsidRPr="00297964">
        <w:rPr>
          <w:rtl/>
        </w:rPr>
        <w:t xml:space="preserve"> </w:t>
      </w:r>
      <w:r w:rsidRPr="00297964">
        <w:rPr>
          <w:rFonts w:hint="cs"/>
          <w:rtl/>
        </w:rPr>
        <w:t>תִמְלֹכִי</w:t>
      </w:r>
      <w:r w:rsidRPr="00297964">
        <w:rPr>
          <w:rtl/>
        </w:rPr>
        <w:t xml:space="preserve"> </w:t>
      </w:r>
      <w:r w:rsidRPr="00297964">
        <w:rPr>
          <w:rFonts w:hint="cs"/>
          <w:rtl/>
        </w:rPr>
        <w:t>לְשֵׁם</w:t>
      </w:r>
      <w:r w:rsidRPr="00297964">
        <w:rPr>
          <w:rtl/>
        </w:rPr>
        <w:t xml:space="preserve"> </w:t>
      </w:r>
      <w:r w:rsidRPr="00297964">
        <w:rPr>
          <w:rFonts w:hint="cs"/>
          <w:rtl/>
        </w:rPr>
        <w:t>תִּפְאֶרֶת</w:t>
      </w:r>
      <w:r w:rsidRPr="00297964">
        <w:rPr>
          <w:rtl/>
        </w:rPr>
        <w:t xml:space="preserve"> </w:t>
      </w:r>
      <w:r w:rsidRPr="00297964">
        <w:rPr>
          <w:rFonts w:hint="cs"/>
          <w:rtl/>
        </w:rPr>
        <w:t>וּתְהִלָּה לֹא</w:t>
      </w:r>
      <w:r w:rsidRPr="00297964">
        <w:rPr>
          <w:rtl/>
        </w:rPr>
        <w:t xml:space="preserve"> </w:t>
      </w:r>
      <w:r w:rsidRPr="00297964">
        <w:rPr>
          <w:rFonts w:hint="cs"/>
          <w:rtl/>
        </w:rPr>
        <w:t>יִקָּרֵא</w:t>
      </w:r>
      <w:r w:rsidRPr="00297964">
        <w:rPr>
          <w:rtl/>
        </w:rPr>
        <w:t xml:space="preserve"> </w:t>
      </w:r>
      <w:r w:rsidRPr="00297964">
        <w:rPr>
          <w:rFonts w:hint="cs"/>
          <w:rtl/>
        </w:rPr>
        <w:t>לָךְ</w:t>
      </w:r>
      <w:r w:rsidRPr="00297964">
        <w:rPr>
          <w:rtl/>
        </w:rPr>
        <w:t xml:space="preserve"> </w:t>
      </w:r>
      <w:r w:rsidRPr="00297964">
        <w:rPr>
          <w:rFonts w:hint="cs"/>
          <w:rtl/>
        </w:rPr>
        <w:t>עֲזוּבָה</w:t>
      </w:r>
      <w:r w:rsidRPr="00297964">
        <w:rPr>
          <w:rtl/>
        </w:rPr>
        <w:t xml:space="preserve"> </w:t>
      </w:r>
      <w:r w:rsidRPr="00297964">
        <w:rPr>
          <w:rFonts w:hint="cs"/>
          <w:rtl/>
        </w:rPr>
        <w:t>לֹא</w:t>
      </w:r>
      <w:r w:rsidRPr="00297964">
        <w:rPr>
          <w:rtl/>
        </w:rPr>
        <w:t xml:space="preserve"> </w:t>
      </w:r>
      <w:r w:rsidRPr="00297964">
        <w:rPr>
          <w:rFonts w:hint="cs"/>
          <w:rtl/>
        </w:rPr>
        <w:t>תּוֹסִיפִי</w:t>
      </w:r>
      <w:r w:rsidRPr="00297964">
        <w:rPr>
          <w:rtl/>
        </w:rPr>
        <w:t xml:space="preserve"> </w:t>
      </w:r>
      <w:r w:rsidRPr="00297964">
        <w:rPr>
          <w:rFonts w:hint="cs"/>
          <w:rtl/>
        </w:rPr>
        <w:t>עוֹד</w:t>
      </w:r>
      <w:r w:rsidRPr="00297964">
        <w:rPr>
          <w:rtl/>
        </w:rPr>
        <w:t xml:space="preserve"> </w:t>
      </w:r>
      <w:r w:rsidRPr="00297964">
        <w:rPr>
          <w:rFonts w:hint="cs"/>
          <w:rtl/>
        </w:rPr>
        <w:t>דַּאֲבָה הִנֵּה</w:t>
      </w:r>
      <w:r w:rsidRPr="00297964">
        <w:rPr>
          <w:rtl/>
        </w:rPr>
        <w:t xml:space="preserve"> </w:t>
      </w:r>
      <w:r w:rsidRPr="00297964">
        <w:rPr>
          <w:rFonts w:hint="cs"/>
          <w:rtl/>
        </w:rPr>
        <w:t>שׁוֹפְטַיִךְ</w:t>
      </w:r>
      <w:r w:rsidRPr="00297964">
        <w:rPr>
          <w:rtl/>
        </w:rPr>
        <w:t xml:space="preserve"> </w:t>
      </w:r>
      <w:r w:rsidRPr="00297964">
        <w:rPr>
          <w:rFonts w:hint="cs"/>
          <w:rtl/>
        </w:rPr>
        <w:t>אָשִׁיבָה</w:t>
      </w:r>
      <w:r w:rsidRPr="00297964">
        <w:rPr>
          <w:rtl/>
        </w:rPr>
        <w:t xml:space="preserve"> </w:t>
      </w:r>
      <w:r w:rsidRPr="00297964">
        <w:rPr>
          <w:rFonts w:hint="cs"/>
          <w:rtl/>
        </w:rPr>
        <w:t>כְּקֶדֶם</w:t>
      </w:r>
      <w:r w:rsidRPr="00297964">
        <w:rPr>
          <w:rtl/>
        </w:rPr>
        <w:t xml:space="preserve"> </w:t>
      </w:r>
      <w:r w:rsidRPr="00297964">
        <w:rPr>
          <w:rFonts w:hint="cs"/>
          <w:rtl/>
        </w:rPr>
        <w:t>וּכְבַתְּחִלָּה</w:t>
      </w:r>
    </w:p>
    <w:p w:rsidR="00297964" w:rsidRPr="00C62430" w:rsidRDefault="00297964" w:rsidP="00297964">
      <w:pPr>
        <w:spacing w:after="60" w:line="288" w:lineRule="auto"/>
        <w:ind w:firstLine="720"/>
        <w:jc w:val="right"/>
        <w:rPr>
          <w:rFonts w:ascii="Calibri" w:eastAsia="Calibri" w:hAnsi="Calibri" w:cs="Arial"/>
          <w:sz w:val="16"/>
          <w:szCs w:val="16"/>
          <w:rtl/>
        </w:rPr>
      </w:pPr>
      <w:r w:rsidRPr="00C62430">
        <w:rPr>
          <w:rFonts w:ascii="Calibri" w:eastAsia="Calibri" w:hAnsi="Calibri" w:cs="Arial" w:hint="cs"/>
          <w:sz w:val="16"/>
          <w:szCs w:val="16"/>
          <w:rtl/>
        </w:rPr>
        <w:t xml:space="preserve">מתוך הפיוט </w:t>
      </w:r>
      <w:r w:rsidRPr="005A18F8">
        <w:rPr>
          <w:rFonts w:ascii="Calibri" w:eastAsia="Calibri" w:hAnsi="Calibri" w:cs="Arial" w:hint="cs"/>
          <w:sz w:val="16"/>
          <w:szCs w:val="16"/>
          <w:rtl/>
        </w:rPr>
        <w:t>'</w:t>
      </w:r>
      <w:r w:rsidRPr="00C62430">
        <w:rPr>
          <w:rFonts w:ascii="Calibri" w:eastAsia="Calibri" w:hAnsi="Calibri" w:cs="Arial" w:hint="cs"/>
          <w:sz w:val="16"/>
          <w:szCs w:val="16"/>
          <w:rtl/>
        </w:rPr>
        <w:t>יונה עד אנה</w:t>
      </w:r>
      <w:r w:rsidRPr="005A18F8">
        <w:rPr>
          <w:rFonts w:ascii="Calibri" w:eastAsia="Calibri" w:hAnsi="Calibri" w:cs="Arial" w:hint="cs"/>
          <w:sz w:val="16"/>
          <w:szCs w:val="16"/>
          <w:rtl/>
        </w:rPr>
        <w:t>'</w:t>
      </w:r>
      <w:r w:rsidRPr="00C62430">
        <w:rPr>
          <w:rFonts w:ascii="Calibri" w:eastAsia="Calibri" w:hAnsi="Calibri" w:cs="Arial" w:hint="cs"/>
          <w:sz w:val="16"/>
          <w:szCs w:val="16"/>
          <w:rtl/>
        </w:rPr>
        <w:t xml:space="preserve"> </w:t>
      </w:r>
    </w:p>
    <w:sectPr w:rsidR="00297964" w:rsidRPr="00C62430" w:rsidSect="00A20F31">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C0B" w:rsidRDefault="00B47C0B">
      <w:pPr>
        <w:spacing w:after="0" w:line="240" w:lineRule="auto"/>
      </w:pPr>
      <w:r>
        <w:separator/>
      </w:r>
    </w:p>
  </w:endnote>
  <w:endnote w:type="continuationSeparator" w:id="0">
    <w:p w:rsidR="00B47C0B" w:rsidRDefault="00B47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65F" w:rsidRPr="0033365F" w:rsidRDefault="00C218D8" w:rsidP="0033365F">
    <w:pPr>
      <w:autoSpaceDE w:val="0"/>
      <w:autoSpaceDN w:val="0"/>
      <w:adjustRightInd w:val="0"/>
      <w:spacing w:after="0" w:line="240" w:lineRule="auto"/>
      <w:rPr>
        <w:rFonts w:asciiTheme="minorBidi" w:hAnsiTheme="minorBidi"/>
        <w:color w:val="000000"/>
        <w:sz w:val="16"/>
        <w:szCs w:val="16"/>
        <w:rtl/>
      </w:rPr>
    </w:pPr>
  </w:p>
  <w:p w:rsidR="00C4491A" w:rsidRPr="003F007B" w:rsidRDefault="00B95246" w:rsidP="00224D9C">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eastAsia"/>
        <w:color w:val="244061" w:themeColor="accent1" w:themeShade="80"/>
        <w:sz w:val="20"/>
        <w:szCs w:val="20"/>
        <w:rtl/>
      </w:rPr>
      <w:t>רבי</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חנניה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בן</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עקשיא</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אומר</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רצה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הקדוש</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ברוך</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הוא</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לזכות</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את</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ישראל</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לפיכך</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הרבה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להם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תורה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ומצות</w:t>
    </w:r>
    <w:r w:rsidRPr="003F007B">
      <w:rPr>
        <w:rFonts w:asciiTheme="minorBidi" w:hAnsiTheme="minorBidi"/>
        <w:color w:val="244061" w:themeColor="accent1" w:themeShade="80"/>
        <w:sz w:val="20"/>
        <w:szCs w:val="20"/>
        <w:rtl/>
      </w:rPr>
      <w:t xml:space="preserve"> </w:t>
    </w:r>
  </w:p>
  <w:p w:rsidR="00747333" w:rsidRPr="003F007B" w:rsidRDefault="00B95246" w:rsidP="00C4491A">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eastAsia"/>
        <w:color w:val="244061" w:themeColor="accent1" w:themeShade="80"/>
        <w:sz w:val="20"/>
        <w:szCs w:val="20"/>
        <w:rtl/>
      </w:rPr>
      <w:t>שנאמר</w:t>
    </w:r>
    <w:r w:rsidRPr="003F007B">
      <w:rPr>
        <w:rFonts w:asciiTheme="minorBidi" w:hAnsiTheme="minorBidi"/>
        <w:color w:val="244061" w:themeColor="accent1" w:themeShade="80"/>
        <w:sz w:val="20"/>
        <w:szCs w:val="20"/>
        <w:rtl/>
      </w:rPr>
      <w:t xml:space="preserve"> </w:t>
    </w:r>
    <w:r w:rsidRPr="003F007B">
      <w:rPr>
        <w:rFonts w:asciiTheme="minorBidi" w:hAnsiTheme="minorBidi" w:hint="cs"/>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חפץ</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למען</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צדקו</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יגדיל</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תורה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ויאדיר</w:t>
    </w:r>
    <w:r w:rsidRPr="003F007B">
      <w:rPr>
        <w:rFonts w:asciiTheme="minorBidi" w:hAnsiTheme="minorBidi"/>
        <w:color w:val="244061" w:themeColor="accent1" w:themeShade="80"/>
        <w:sz w:val="20"/>
        <w:szCs w:val="20"/>
        <w:rt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C0B" w:rsidRDefault="00B47C0B">
      <w:pPr>
        <w:spacing w:after="0" w:line="240" w:lineRule="auto"/>
      </w:pPr>
      <w:r>
        <w:separator/>
      </w:r>
    </w:p>
  </w:footnote>
  <w:footnote w:type="continuationSeparator" w:id="0">
    <w:p w:rsidR="00B47C0B" w:rsidRDefault="00B47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2B9" w:rsidRPr="00165A14" w:rsidRDefault="006830C3" w:rsidP="009E2561">
    <w:pPr>
      <w:spacing w:after="0" w:line="288" w:lineRule="auto"/>
      <w:jc w:val="both"/>
      <w:rPr>
        <w:rFonts w:asciiTheme="minorBidi" w:hAnsiTheme="minorBidi"/>
        <w:b/>
        <w:bCs/>
        <w:color w:val="0070C0"/>
        <w:sz w:val="24"/>
        <w:szCs w:val="24"/>
        <w:rtl/>
      </w:rPr>
    </w:pPr>
    <w:r w:rsidRPr="003F007B">
      <w:rPr>
        <w:rFonts w:asciiTheme="minorBidi" w:hAnsiTheme="minorBidi"/>
        <w:b/>
        <w:bCs/>
        <w:noProof/>
        <w:color w:val="0070C0"/>
        <w:sz w:val="20"/>
        <w:szCs w:val="20"/>
        <w:rtl/>
      </w:rPr>
      <mc:AlternateContent>
        <mc:Choice Requires="wps">
          <w:drawing>
            <wp:anchor distT="0" distB="0" distL="114300" distR="114300" simplePos="0" relativeHeight="251659264" behindDoc="0" locked="0" layoutInCell="1" allowOverlap="1" wp14:anchorId="612FE227" wp14:editId="0503D2D4">
              <wp:simplePos x="0" y="0"/>
              <wp:positionH relativeFrom="column">
                <wp:posOffset>-1085851</wp:posOffset>
              </wp:positionH>
              <wp:positionV relativeFrom="paragraph">
                <wp:posOffset>-97155</wp:posOffset>
              </wp:positionV>
              <wp:extent cx="1419225" cy="1819275"/>
              <wp:effectExtent l="0" t="0" r="28575" b="2857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19225" cy="1819275"/>
                      </a:xfrm>
                      <a:prstGeom prst="rect">
                        <a:avLst/>
                      </a:prstGeom>
                      <a:solidFill>
                        <a:sysClr val="window" lastClr="FFFFFF"/>
                      </a:solidFill>
                      <a:ln w="25400" cap="flat" cmpd="sng" algn="ctr">
                        <a:solidFill>
                          <a:srgbClr val="4F81BD"/>
                        </a:solidFill>
                        <a:prstDash val="solid"/>
                        <a:headEnd/>
                        <a:tailEnd/>
                      </a:ln>
                      <a:effectLst/>
                    </wps:spPr>
                    <wps:txbx>
                      <w:txbxContent>
                        <w:p w:rsidR="00C62430" w:rsidRDefault="0092748B" w:rsidP="009C188C">
                          <w:pPr>
                            <w:spacing w:after="40" w:line="288" w:lineRule="auto"/>
                            <w:jc w:val="center"/>
                            <w:rPr>
                              <w:rFonts w:asciiTheme="minorBidi" w:hAnsiTheme="minorBidi"/>
                              <w:b/>
                              <w:bCs/>
                              <w:color w:val="0070C0"/>
                              <w:sz w:val="24"/>
                              <w:szCs w:val="20"/>
                              <w:rtl/>
                              <w:cs/>
                            </w:rPr>
                          </w:pPr>
                          <w:r>
                            <w:rPr>
                              <w:noProof/>
                            </w:rPr>
                            <w:drawing>
                              <wp:inline distT="0" distB="0" distL="0" distR="0" wp14:anchorId="5E3AB6A4" wp14:editId="0D7DAB57">
                                <wp:extent cx="1210945" cy="1189802"/>
                                <wp:effectExtent l="0" t="0" r="8255" b="0"/>
                                <wp:docPr id="2" name="תמונה 2" descr="http://www.mytzadik.com/files/TziyunimChul/Maroko/Yaave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ytzadik.com/files/TziyunimChul/Maroko/Yaavet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1189802"/>
                                        </a:xfrm>
                                        <a:prstGeom prst="rect">
                                          <a:avLst/>
                                        </a:prstGeom>
                                        <a:noFill/>
                                        <a:ln>
                                          <a:noFill/>
                                        </a:ln>
                                      </pic:spPr>
                                    </pic:pic>
                                  </a:graphicData>
                                </a:graphic>
                              </wp:inline>
                            </w:drawing>
                          </w:r>
                        </w:p>
                        <w:p w:rsidR="0033365F" w:rsidRDefault="0051126B" w:rsidP="009C188C">
                          <w:pPr>
                            <w:spacing w:after="40" w:line="288" w:lineRule="auto"/>
                            <w:jc w:val="center"/>
                            <w:rPr>
                              <w:rFonts w:asciiTheme="minorBidi" w:hAnsiTheme="minorBidi"/>
                              <w:b/>
                              <w:bCs/>
                              <w:color w:val="0070C0"/>
                              <w:sz w:val="24"/>
                              <w:szCs w:val="20"/>
                              <w:rtl/>
                              <w:cs/>
                            </w:rPr>
                          </w:pPr>
                          <w:r>
                            <w:rPr>
                              <w:rFonts w:asciiTheme="minorBidi" w:hAnsiTheme="minorBidi" w:hint="cs"/>
                              <w:b/>
                              <w:bCs/>
                              <w:color w:val="0070C0"/>
                              <w:sz w:val="24"/>
                              <w:szCs w:val="20"/>
                              <w:rtl/>
                              <w:cs/>
                            </w:rPr>
                            <w:t xml:space="preserve">חכם יעקב אבן צור- </w:t>
                          </w:r>
                        </w:p>
                        <w:p w:rsidR="0051126B" w:rsidRPr="0090761C" w:rsidRDefault="0051126B" w:rsidP="009C188C">
                          <w:pPr>
                            <w:spacing w:after="40" w:line="288" w:lineRule="auto"/>
                            <w:jc w:val="center"/>
                            <w:rPr>
                              <w:rFonts w:asciiTheme="minorBidi" w:hAnsiTheme="minorBidi"/>
                              <w:b/>
                              <w:bCs/>
                              <w:color w:val="0070C0"/>
                              <w:sz w:val="24"/>
                              <w:szCs w:val="20"/>
                              <w:rtl/>
                              <w:cs/>
                            </w:rPr>
                          </w:pPr>
                          <w:r>
                            <w:rPr>
                              <w:rFonts w:asciiTheme="minorBidi" w:hAnsiTheme="minorBidi" w:hint="cs"/>
                              <w:b/>
                              <w:bCs/>
                              <w:color w:val="0070C0"/>
                              <w:sz w:val="24"/>
                              <w:szCs w:val="20"/>
                              <w:rtl/>
                              <w:cs/>
                            </w:rPr>
                            <w:t xml:space="preserve">ב' טבת תקי"ג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FE227" id="_x0000_t202" coordsize="21600,21600" o:spt="202" path="m,l,21600r21600,l21600,xe">
              <v:stroke joinstyle="miter"/>
              <v:path gradientshapeok="t" o:connecttype="rect"/>
            </v:shapetype>
            <v:shape id="תיבת טקסט 2" o:spid="_x0000_s1026" type="#_x0000_t202" style="position:absolute;left:0;text-align:left;margin-left:-85.5pt;margin-top:-7.65pt;width:111.75pt;height:143.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" fillcolor="window" strokecolor="#4f81bd" strokeweight="2pt">
              <v:textbox>
                <w:txbxContent>
                  <w:p w:rsidR="00C62430" w:rsidRDefault="0092748B" w:rsidP="009C188C">
                    <w:pPr>
                      <w:spacing w:after="40" w:line="288" w:lineRule="auto"/>
                      <w:jc w:val="center"/>
                      <w:rPr>
                        <w:rFonts w:asciiTheme="minorBidi" w:hAnsiTheme="minorBidi"/>
                        <w:b/>
                        <w:bCs/>
                        <w:color w:val="0070C0"/>
                        <w:sz w:val="24"/>
                        <w:szCs w:val="20"/>
                        <w:rtl/>
                        <w:cs/>
                      </w:rPr>
                    </w:pPr>
                    <w:r>
                      <w:rPr>
                        <w:noProof/>
                      </w:rPr>
                      <w:drawing>
                        <wp:inline distT="0" distB="0" distL="0" distR="0" wp14:anchorId="5E3AB6A4" wp14:editId="0D7DAB57">
                          <wp:extent cx="1210945" cy="1189802"/>
                          <wp:effectExtent l="0" t="0" r="8255" b="0"/>
                          <wp:docPr id="2" name="תמונה 2" descr="http://www.mytzadik.com/files/TziyunimChul/Maroko/Yaave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ytzadik.com/files/TziyunimChul/Maroko/Yaavet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1189802"/>
                                  </a:xfrm>
                                  <a:prstGeom prst="rect">
                                    <a:avLst/>
                                  </a:prstGeom>
                                  <a:noFill/>
                                  <a:ln>
                                    <a:noFill/>
                                  </a:ln>
                                </pic:spPr>
                              </pic:pic>
                            </a:graphicData>
                          </a:graphic>
                        </wp:inline>
                      </w:drawing>
                    </w:r>
                  </w:p>
                  <w:p w:rsidR="0033365F" w:rsidRDefault="0051126B" w:rsidP="009C188C">
                    <w:pPr>
                      <w:spacing w:after="40" w:line="288" w:lineRule="auto"/>
                      <w:jc w:val="center"/>
                      <w:rPr>
                        <w:rFonts w:asciiTheme="minorBidi" w:hAnsiTheme="minorBidi"/>
                        <w:b/>
                        <w:bCs/>
                        <w:color w:val="0070C0"/>
                        <w:sz w:val="24"/>
                        <w:szCs w:val="20"/>
                        <w:rtl/>
                        <w:cs/>
                      </w:rPr>
                    </w:pPr>
                    <w:r>
                      <w:rPr>
                        <w:rFonts w:asciiTheme="minorBidi" w:hAnsiTheme="minorBidi" w:hint="cs"/>
                        <w:b/>
                        <w:bCs/>
                        <w:color w:val="0070C0"/>
                        <w:sz w:val="24"/>
                        <w:szCs w:val="20"/>
                        <w:rtl/>
                        <w:cs/>
                      </w:rPr>
                      <w:t xml:space="preserve">חכם יעקב אבן צור- </w:t>
                    </w:r>
                  </w:p>
                  <w:p w:rsidR="0051126B" w:rsidRPr="0090761C" w:rsidRDefault="0051126B" w:rsidP="009C188C">
                    <w:pPr>
                      <w:spacing w:after="40" w:line="288" w:lineRule="auto"/>
                      <w:jc w:val="center"/>
                      <w:rPr>
                        <w:rFonts w:asciiTheme="minorBidi" w:hAnsiTheme="minorBidi"/>
                        <w:b/>
                        <w:bCs/>
                        <w:color w:val="0070C0"/>
                        <w:sz w:val="24"/>
                        <w:szCs w:val="20"/>
                        <w:rtl/>
                        <w:cs/>
                      </w:rPr>
                    </w:pPr>
                    <w:r>
                      <w:rPr>
                        <w:rFonts w:asciiTheme="minorBidi" w:hAnsiTheme="minorBidi" w:hint="cs"/>
                        <w:b/>
                        <w:bCs/>
                        <w:color w:val="0070C0"/>
                        <w:sz w:val="24"/>
                        <w:szCs w:val="20"/>
                        <w:rtl/>
                        <w:cs/>
                      </w:rPr>
                      <w:t xml:space="preserve">ב' טבת תקי"ג </w:t>
                    </w:r>
                  </w:p>
                </w:txbxContent>
              </v:textbox>
            </v:shape>
          </w:pict>
        </mc:Fallback>
      </mc:AlternateContent>
    </w:r>
    <w:r w:rsidR="00B95246" w:rsidRPr="00165A14">
      <w:rPr>
        <w:rFonts w:asciiTheme="minorBidi" w:hAnsiTheme="minorBidi" w:hint="cs"/>
        <w:b/>
        <w:bCs/>
        <w:color w:val="0070C0"/>
        <w:sz w:val="24"/>
        <w:szCs w:val="24"/>
        <w:rtl/>
      </w:rPr>
      <w:t>החכם היומי - לעילוי נשמת חכמי ישראל</w:t>
    </w:r>
  </w:p>
  <w:p w:rsidR="009E32B9" w:rsidRPr="003F007B" w:rsidRDefault="00B95246" w:rsidP="009F7C28">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cs"/>
        <w:color w:val="244061" w:themeColor="accent1" w:themeShade="80"/>
        <w:sz w:val="20"/>
        <w:szCs w:val="20"/>
        <w:rtl/>
      </w:rPr>
      <w:t xml:space="preserve">דע שמנהגינו להדליק נר נשמה לכבוד הצדיקים ולעילוי נשמתם, שנאמר נר ה' נשמת אדם. </w:t>
    </w:r>
  </w:p>
  <w:p w:rsidR="004E0ADE" w:rsidRPr="003F007B" w:rsidRDefault="00B95246" w:rsidP="009F7C28">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cs"/>
        <w:color w:val="244061" w:themeColor="accent1" w:themeShade="80"/>
        <w:sz w:val="20"/>
        <w:szCs w:val="20"/>
        <w:rtl/>
      </w:rPr>
      <w:t xml:space="preserve">ומה טוב להוסיף מאור התורה על אור הנר, שנאמר נר מצווה ותורה אור. </w:t>
    </w:r>
  </w:p>
  <w:p w:rsidR="00165A14" w:rsidRPr="003F007B" w:rsidRDefault="00B95246" w:rsidP="00C62430">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cs"/>
        <w:color w:val="244061" w:themeColor="accent1" w:themeShade="80"/>
        <w:sz w:val="20"/>
        <w:szCs w:val="20"/>
        <w:rtl/>
      </w:rPr>
      <w:t xml:space="preserve">ומה טוב להרבות מתורת הצדיק ביום פטירתו, שאמר רבי יוחנן משום רבי שמעון בר יוחאי </w:t>
    </w:r>
  </w:p>
  <w:p w:rsidR="009E32B9" w:rsidRPr="003F007B" w:rsidRDefault="00B95246" w:rsidP="009F7C28">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eastAsia"/>
        <w:color w:val="244061" w:themeColor="accent1" w:themeShade="80"/>
        <w:sz w:val="20"/>
        <w:szCs w:val="20"/>
        <w:rtl/>
      </w:rPr>
      <w:t>כל</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ת</w:t>
    </w:r>
    <w:r w:rsidRPr="003F007B">
      <w:rPr>
        <w:rFonts w:asciiTheme="minorBidi" w:hAnsiTheme="minorBidi" w:hint="cs"/>
        <w:color w:val="244061" w:themeColor="accent1" w:themeShade="80"/>
        <w:sz w:val="20"/>
        <w:szCs w:val="20"/>
        <w:rtl/>
      </w:rPr>
      <w:t>למיד חכם,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שאומרים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דבר</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שמועה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מפיו</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בעולם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הזה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שפתותיו</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דובבות</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בקבר</w:t>
    </w:r>
    <w:r w:rsidRPr="003F007B">
      <w:rPr>
        <w:rFonts w:asciiTheme="minorBidi" w:hAnsiTheme="minorBidi"/>
        <w:color w:val="244061" w:themeColor="accent1" w:themeShade="80"/>
        <w:sz w:val="20"/>
        <w:szCs w:val="20"/>
        <w:rtl/>
      </w:rPr>
      <w:t>.</w:t>
    </w:r>
    <w:r w:rsidRPr="003F007B">
      <w:rPr>
        <w:rFonts w:asciiTheme="minorBidi" w:hAnsiTheme="minorBidi" w:hint="cs"/>
        <w:color w:val="244061" w:themeColor="accent1" w:themeShade="80"/>
        <w:sz w:val="20"/>
        <w:szCs w:val="20"/>
        <w:rtl/>
      </w:rPr>
      <w:t xml:space="preserve"> </w:t>
    </w:r>
  </w:p>
  <w:p w:rsidR="00165A14" w:rsidRPr="003F007B" w:rsidRDefault="00B95246" w:rsidP="009F7C28">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cs"/>
        <w:color w:val="244061" w:themeColor="accent1" w:themeShade="80"/>
        <w:sz w:val="20"/>
        <w:szCs w:val="20"/>
        <w:rtl/>
      </w:rPr>
      <w:t xml:space="preserve">ואף </w:t>
    </w:r>
    <w:r w:rsidRPr="003F007B">
      <w:rPr>
        <w:rFonts w:asciiTheme="minorBidi" w:hAnsiTheme="minorBidi" w:hint="eastAsia"/>
        <w:color w:val="244061" w:themeColor="accent1" w:themeShade="80"/>
        <w:sz w:val="20"/>
        <w:szCs w:val="20"/>
        <w:rtl/>
      </w:rPr>
      <w:t>אם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כל</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השמים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יריעות</w:t>
    </w:r>
    <w:r w:rsidRPr="003F007B">
      <w:rPr>
        <w:rFonts w:asciiTheme="minorBidi" w:hAnsiTheme="minorBidi" w:hint="cs"/>
        <w:color w:val="244061" w:themeColor="accent1" w:themeShade="80"/>
        <w:sz w:val="20"/>
        <w:szCs w:val="20"/>
        <w:rtl/>
      </w:rPr>
      <w:t>,</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וכל</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בני</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אדם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לבלרי</w:t>
    </w:r>
    <w:r w:rsidRPr="003F007B">
      <w:rPr>
        <w:rFonts w:asciiTheme="minorBidi" w:hAnsiTheme="minorBidi" w:hint="cs"/>
        <w:color w:val="244061" w:themeColor="accent1" w:themeShade="80"/>
        <w:sz w:val="20"/>
        <w:szCs w:val="20"/>
        <w:rtl/>
      </w:rPr>
      <w:t>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וכל</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היערים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קולמוסי</w:t>
    </w:r>
    <w:r w:rsidRPr="003F007B">
      <w:rPr>
        <w:rFonts w:asciiTheme="minorBidi" w:hAnsiTheme="minorBidi" w:hint="cs"/>
        <w:color w:val="244061" w:themeColor="accent1" w:themeShade="80"/>
        <w:sz w:val="20"/>
        <w:szCs w:val="20"/>
        <w:rtl/>
      </w:rPr>
      <w:t>ם,</w:t>
    </w:r>
    <w:r w:rsidRPr="003F007B">
      <w:rPr>
        <w:rFonts w:asciiTheme="minorBidi" w:hAnsiTheme="minorBidi"/>
        <w:color w:val="244061" w:themeColor="accent1" w:themeShade="80"/>
        <w:sz w:val="20"/>
        <w:szCs w:val="20"/>
        <w:rtl/>
      </w:rPr>
      <w:t xml:space="preserve"> </w:t>
    </w:r>
  </w:p>
  <w:p w:rsidR="00165A14" w:rsidRPr="003F007B" w:rsidRDefault="00B95246" w:rsidP="009F7C28">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eastAsia"/>
        <w:color w:val="244061" w:themeColor="accent1" w:themeShade="80"/>
        <w:sz w:val="20"/>
        <w:szCs w:val="20"/>
        <w:rtl/>
      </w:rPr>
      <w:t>אינ</w:t>
    </w:r>
    <w:r w:rsidRPr="003F007B">
      <w:rPr>
        <w:rFonts w:asciiTheme="minorBidi" w:hAnsiTheme="minorBidi" w:hint="cs"/>
        <w:color w:val="244061" w:themeColor="accent1" w:themeShade="80"/>
        <w:sz w:val="20"/>
        <w:szCs w:val="20"/>
        <w:rtl/>
      </w:rPr>
      <w:t>נו</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יכולי</w:t>
    </w:r>
    <w:r w:rsidRPr="003F007B">
      <w:rPr>
        <w:rFonts w:asciiTheme="minorBidi" w:hAnsiTheme="minorBidi" w:hint="cs"/>
        <w:color w:val="244061" w:themeColor="accent1" w:themeShade="80"/>
        <w:sz w:val="20"/>
        <w:szCs w:val="20"/>
        <w:rtl/>
      </w:rPr>
      <w:t>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לכתוב</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מה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של</w:t>
    </w:r>
    <w:r w:rsidRPr="003F007B">
      <w:rPr>
        <w:rFonts w:asciiTheme="minorBidi" w:hAnsiTheme="minorBidi" w:hint="cs"/>
        <w:color w:val="244061" w:themeColor="accent1" w:themeShade="80"/>
        <w:sz w:val="20"/>
        <w:szCs w:val="20"/>
        <w:rtl/>
      </w:rPr>
      <w:t>י</w:t>
    </w:r>
    <w:r w:rsidRPr="003F007B">
      <w:rPr>
        <w:rFonts w:asciiTheme="minorBidi" w:hAnsiTheme="minorBidi" w:hint="eastAsia"/>
        <w:color w:val="244061" w:themeColor="accent1" w:themeShade="80"/>
        <w:sz w:val="20"/>
        <w:szCs w:val="20"/>
        <w:rtl/>
      </w:rPr>
      <w:t>מד</w:t>
    </w:r>
    <w:r w:rsidRPr="003F007B">
      <w:rPr>
        <w:rFonts w:asciiTheme="minorBidi" w:hAnsiTheme="minorBidi" w:hint="cs"/>
        <w:color w:val="244061" w:themeColor="accent1" w:themeShade="80"/>
        <w:sz w:val="20"/>
        <w:szCs w:val="20"/>
        <w:rtl/>
      </w:rPr>
      <w:t>ו</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רבותי</w:t>
    </w:r>
    <w:r w:rsidRPr="003F007B">
      <w:rPr>
        <w:rFonts w:asciiTheme="minorBidi" w:hAnsiTheme="minorBidi" w:hint="cs"/>
        <w:color w:val="244061" w:themeColor="accent1" w:themeShade="80"/>
        <w:sz w:val="20"/>
        <w:szCs w:val="20"/>
        <w:rtl/>
      </w:rPr>
      <w:t xml:space="preserve">נו. אך טוב מעט לצדיק, ובזכות תורתו הקדושה, </w:t>
    </w:r>
  </w:p>
  <w:p w:rsidR="00165A14" w:rsidRPr="003F007B" w:rsidRDefault="00B95246" w:rsidP="009F7C28">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cs"/>
        <w:color w:val="244061" w:themeColor="accent1" w:themeShade="80"/>
        <w:sz w:val="20"/>
        <w:szCs w:val="20"/>
        <w:rtl/>
      </w:rPr>
      <w:t xml:space="preserve">ובזכות הלימוד שילמדו ישראל בשמו, ביום פטירתו, הקב"ה ישים חלקנו עמהם, </w:t>
    </w:r>
  </w:p>
  <w:p w:rsidR="00165A14" w:rsidRPr="003F007B" w:rsidRDefault="00B95246" w:rsidP="009F7C28">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cs"/>
        <w:color w:val="244061" w:themeColor="accent1" w:themeShade="80"/>
        <w:sz w:val="20"/>
        <w:szCs w:val="20"/>
        <w:rtl/>
      </w:rPr>
      <w:t xml:space="preserve">ולעולם לא נבוש כי בקב"ה בטחנו, ועל חסדו הגדול באמת נשעננו, </w:t>
    </w:r>
  </w:p>
  <w:p w:rsidR="00165A14" w:rsidRPr="003F007B" w:rsidRDefault="00B95246" w:rsidP="009F7C28">
    <w:pPr>
      <w:spacing w:after="0" w:line="288" w:lineRule="auto"/>
      <w:jc w:val="both"/>
      <w:rPr>
        <w:rFonts w:asciiTheme="minorBidi" w:hAnsiTheme="minorBidi"/>
        <w:color w:val="244061" w:themeColor="accent1" w:themeShade="80"/>
        <w:sz w:val="20"/>
        <w:szCs w:val="20"/>
      </w:rPr>
    </w:pPr>
    <w:r w:rsidRPr="003F007B">
      <w:rPr>
        <w:rFonts w:asciiTheme="minorBidi" w:hAnsiTheme="minorBidi" w:hint="cs"/>
        <w:color w:val="244061" w:themeColor="accent1" w:themeShade="80"/>
        <w:sz w:val="20"/>
        <w:szCs w:val="20"/>
        <w:rtl/>
      </w:rPr>
      <w:t>ומה רב טובך אשר צפנת ליראך.</w:t>
    </w:r>
  </w:p>
  <w:p w:rsidR="009E32B9" w:rsidRPr="009E32B9" w:rsidRDefault="00C218D8" w:rsidP="009E32B9">
    <w:pPr>
      <w:spacing w:after="40" w:line="288" w:lineRule="auto"/>
      <w:jc w:val="both"/>
      <w:rPr>
        <w:rFonts w:asciiTheme="minorBidi" w:hAnsiTheme="minorBidi"/>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B9"/>
    <w:rsid w:val="000A42C8"/>
    <w:rsid w:val="001246AC"/>
    <w:rsid w:val="001532B8"/>
    <w:rsid w:val="001B1175"/>
    <w:rsid w:val="002770C1"/>
    <w:rsid w:val="00297964"/>
    <w:rsid w:val="002E7477"/>
    <w:rsid w:val="00332819"/>
    <w:rsid w:val="003635E8"/>
    <w:rsid w:val="00372740"/>
    <w:rsid w:val="003B4C8C"/>
    <w:rsid w:val="003C5614"/>
    <w:rsid w:val="003E18FA"/>
    <w:rsid w:val="00403881"/>
    <w:rsid w:val="00456EA7"/>
    <w:rsid w:val="0051126B"/>
    <w:rsid w:val="00541900"/>
    <w:rsid w:val="0055068A"/>
    <w:rsid w:val="0059204C"/>
    <w:rsid w:val="005A18F8"/>
    <w:rsid w:val="005B13A4"/>
    <w:rsid w:val="005D75B0"/>
    <w:rsid w:val="005D7C61"/>
    <w:rsid w:val="005E2D0E"/>
    <w:rsid w:val="00607BB1"/>
    <w:rsid w:val="00612BC2"/>
    <w:rsid w:val="006830C3"/>
    <w:rsid w:val="006E7AAC"/>
    <w:rsid w:val="00711394"/>
    <w:rsid w:val="00722A02"/>
    <w:rsid w:val="00770552"/>
    <w:rsid w:val="00784EF6"/>
    <w:rsid w:val="00826D6A"/>
    <w:rsid w:val="00835198"/>
    <w:rsid w:val="00872171"/>
    <w:rsid w:val="00883E6B"/>
    <w:rsid w:val="00891A4E"/>
    <w:rsid w:val="0090761C"/>
    <w:rsid w:val="0091494A"/>
    <w:rsid w:val="00915489"/>
    <w:rsid w:val="0092748B"/>
    <w:rsid w:val="00964781"/>
    <w:rsid w:val="0097137B"/>
    <w:rsid w:val="00974E0A"/>
    <w:rsid w:val="009A2E23"/>
    <w:rsid w:val="00A31775"/>
    <w:rsid w:val="00A7545D"/>
    <w:rsid w:val="00AE7EC0"/>
    <w:rsid w:val="00B47C0B"/>
    <w:rsid w:val="00B55610"/>
    <w:rsid w:val="00B72651"/>
    <w:rsid w:val="00B818E5"/>
    <w:rsid w:val="00B8470D"/>
    <w:rsid w:val="00B862EE"/>
    <w:rsid w:val="00B95246"/>
    <w:rsid w:val="00BE57D7"/>
    <w:rsid w:val="00BF3530"/>
    <w:rsid w:val="00C218D8"/>
    <w:rsid w:val="00C62430"/>
    <w:rsid w:val="00C64A70"/>
    <w:rsid w:val="00C83BD7"/>
    <w:rsid w:val="00CA0A9E"/>
    <w:rsid w:val="00CA7371"/>
    <w:rsid w:val="00CB3DFB"/>
    <w:rsid w:val="00CD476F"/>
    <w:rsid w:val="00CF25B9"/>
    <w:rsid w:val="00D06BC1"/>
    <w:rsid w:val="00D0779C"/>
    <w:rsid w:val="00D60811"/>
    <w:rsid w:val="00DC14FC"/>
    <w:rsid w:val="00DC4C26"/>
    <w:rsid w:val="00E017BF"/>
    <w:rsid w:val="00E2236D"/>
    <w:rsid w:val="00E5633E"/>
    <w:rsid w:val="00ED5810"/>
    <w:rsid w:val="00F57A25"/>
    <w:rsid w:val="00FC7991"/>
    <w:rsid w:val="00FD7EAB"/>
    <w:rsid w:val="00FE41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311537E-E334-47B6-838A-48E99470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48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EAB"/>
    <w:pPr>
      <w:tabs>
        <w:tab w:val="center" w:pos="4153"/>
        <w:tab w:val="right" w:pos="8306"/>
      </w:tabs>
      <w:spacing w:after="0" w:line="240" w:lineRule="auto"/>
    </w:pPr>
  </w:style>
  <w:style w:type="character" w:customStyle="1" w:styleId="a4">
    <w:name w:val="כותרת עליונה תו"/>
    <w:basedOn w:val="a0"/>
    <w:link w:val="a3"/>
    <w:uiPriority w:val="99"/>
    <w:rsid w:val="00FD7EAB"/>
  </w:style>
  <w:style w:type="paragraph" w:styleId="a5">
    <w:name w:val="footer"/>
    <w:basedOn w:val="a"/>
    <w:link w:val="a6"/>
    <w:uiPriority w:val="99"/>
    <w:unhideWhenUsed/>
    <w:rsid w:val="00FD7EAB"/>
    <w:pPr>
      <w:tabs>
        <w:tab w:val="center" w:pos="4153"/>
        <w:tab w:val="right" w:pos="8306"/>
      </w:tabs>
      <w:spacing w:after="0" w:line="240" w:lineRule="auto"/>
    </w:pPr>
  </w:style>
  <w:style w:type="character" w:customStyle="1" w:styleId="a6">
    <w:name w:val="כותרת תחתונה תו"/>
    <w:basedOn w:val="a0"/>
    <w:link w:val="a5"/>
    <w:uiPriority w:val="99"/>
    <w:rsid w:val="00FD7EAB"/>
  </w:style>
  <w:style w:type="paragraph" w:styleId="a7">
    <w:name w:val="Subtitle"/>
    <w:basedOn w:val="a"/>
    <w:next w:val="a"/>
    <w:link w:val="a8"/>
    <w:uiPriority w:val="11"/>
    <w:qFormat/>
    <w:rsid w:val="00B818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כותרת משנה תו"/>
    <w:basedOn w:val="a0"/>
    <w:link w:val="a7"/>
    <w:uiPriority w:val="11"/>
    <w:rsid w:val="00B818E5"/>
    <w:rPr>
      <w:rFonts w:asciiTheme="majorHAnsi" w:eastAsiaTheme="majorEastAsia" w:hAnsiTheme="majorHAnsi" w:cstheme="majorBidi"/>
      <w:i/>
      <w:iCs/>
      <w:color w:val="4F81BD" w:themeColor="accent1"/>
      <w:spacing w:val="15"/>
      <w:sz w:val="24"/>
      <w:szCs w:val="24"/>
    </w:rPr>
  </w:style>
  <w:style w:type="paragraph" w:styleId="a9">
    <w:name w:val="Balloon Text"/>
    <w:basedOn w:val="a"/>
    <w:link w:val="aa"/>
    <w:uiPriority w:val="99"/>
    <w:semiHidden/>
    <w:unhideWhenUsed/>
    <w:rsid w:val="006830C3"/>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6830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56A3-2EFB-4151-8556-FBAA717E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4296</Characters>
  <Application>Microsoft Office Word</Application>
  <DocSecurity>4</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Drori Yehosua</dc:creator>
  <cp:lastModifiedBy>Haya Neeman</cp:lastModifiedBy>
  <cp:revision>2</cp:revision>
  <dcterms:created xsi:type="dcterms:W3CDTF">2014-06-01T13:18:00Z</dcterms:created>
  <dcterms:modified xsi:type="dcterms:W3CDTF">2014-06-01T13:18:00Z</dcterms:modified>
</cp:coreProperties>
</file>